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18075" w14:textId="77777777" w:rsidR="0027364B" w:rsidRPr="0027364B" w:rsidRDefault="0027364B" w:rsidP="0027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4B">
        <w:rPr>
          <w:rFonts w:ascii="Times New Roman" w:hAnsi="Times New Roman" w:cs="Times New Roman"/>
          <w:b/>
          <w:sz w:val="28"/>
          <w:szCs w:val="28"/>
        </w:rPr>
        <w:t>АНОТАЦІЯ ВИБІРКОВОЇ НАВЧАЛЬНОЇ ДИСЦИПЛІНИ</w:t>
      </w:r>
    </w:p>
    <w:p w14:paraId="6729CCFC" w14:textId="2B07C0B6" w:rsidR="0027364B" w:rsidRPr="0027364B" w:rsidRDefault="0027364B" w:rsidP="0027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4B">
        <w:rPr>
          <w:rFonts w:ascii="Times New Roman" w:hAnsi="Times New Roman" w:cs="Times New Roman"/>
          <w:b/>
          <w:sz w:val="28"/>
          <w:szCs w:val="28"/>
        </w:rPr>
        <w:t>«ПРАВО СОЦІАЛЬНОГО ЗАБЕЗПЕЧЕННЯ»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61"/>
        <w:gridCol w:w="1487"/>
        <w:gridCol w:w="1442"/>
        <w:gridCol w:w="1492"/>
        <w:gridCol w:w="1451"/>
      </w:tblGrid>
      <w:tr w:rsidR="0027364B" w:rsidRPr="0027364B" w14:paraId="626E1717" w14:textId="77777777" w:rsidTr="00AF550D">
        <w:trPr>
          <w:trHeight w:val="612"/>
        </w:trPr>
        <w:tc>
          <w:tcPr>
            <w:tcW w:w="2421" w:type="dxa"/>
          </w:tcPr>
          <w:p w14:paraId="49A9E080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15165922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15661D89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0987BC62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3752A423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786FB6D1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0C5638A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5F888976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140E561A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0509DBF2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64784BD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60BC3ED8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30C3CBCC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27364B" w:rsidRPr="0027364B" w14:paraId="3293EB58" w14:textId="77777777" w:rsidTr="00AF550D">
        <w:trPr>
          <w:trHeight w:val="1344"/>
        </w:trPr>
        <w:tc>
          <w:tcPr>
            <w:tcW w:w="2421" w:type="dxa"/>
            <w:vMerge w:val="restart"/>
          </w:tcPr>
          <w:p w14:paraId="3478C039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2061" w:type="dxa"/>
            <w:vMerge w:val="restart"/>
          </w:tcPr>
          <w:p w14:paraId="17730FA5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342BE49D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12EE334E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5732E9C3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573EC10B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1D80AFB8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91" w:type="dxa"/>
          </w:tcPr>
          <w:p w14:paraId="6CE1EED2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  <w:tr w:rsidR="0027364B" w:rsidRPr="0027364B" w14:paraId="3E2E0120" w14:textId="77777777" w:rsidTr="00AF550D">
        <w:trPr>
          <w:trHeight w:val="1872"/>
        </w:trPr>
        <w:tc>
          <w:tcPr>
            <w:tcW w:w="2421" w:type="dxa"/>
            <w:vMerge/>
          </w:tcPr>
          <w:p w14:paraId="6FB86EF3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1855445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42FE9570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BB7B045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10F224F4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91" w:type="dxa"/>
          </w:tcPr>
          <w:p w14:paraId="34806EF8" w14:textId="77777777" w:rsidR="0027364B" w:rsidRPr="0027364B" w:rsidRDefault="0027364B" w:rsidP="0027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</w:tbl>
    <w:p w14:paraId="05EE0B16" w14:textId="77777777" w:rsidR="0027364B" w:rsidRPr="0027364B" w:rsidRDefault="0027364B" w:rsidP="0027364B">
      <w:pPr>
        <w:rPr>
          <w:rFonts w:ascii="Times New Roman" w:hAnsi="Times New Roman" w:cs="Times New Roman"/>
          <w:sz w:val="28"/>
          <w:szCs w:val="28"/>
        </w:rPr>
      </w:pPr>
    </w:p>
    <w:p w14:paraId="182BF208" w14:textId="77777777" w:rsidR="0027364B" w:rsidRPr="0027364B" w:rsidRDefault="0027364B" w:rsidP="002736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27364B" w:rsidRPr="0027364B" w14:paraId="3781946C" w14:textId="77777777" w:rsidTr="00AF550D">
        <w:trPr>
          <w:trHeight w:val="672"/>
        </w:trPr>
        <w:tc>
          <w:tcPr>
            <w:tcW w:w="4075" w:type="dxa"/>
          </w:tcPr>
          <w:p w14:paraId="68F0E8BB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7D1D473D" w14:textId="77777777" w:rsidR="0027364B" w:rsidRPr="0027364B" w:rsidRDefault="0027364B" w:rsidP="00E03C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Павловська Леся Володимирівна, </w:t>
            </w:r>
          </w:p>
          <w:p w14:paraId="6742F248" w14:textId="77777777" w:rsidR="0027364B" w:rsidRPr="0027364B" w:rsidRDefault="0027364B" w:rsidP="00E03C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кримінального процесу та криміналістики ІФННЮІ Національного університету «Одеська юридична академія» </w:t>
            </w:r>
          </w:p>
          <w:p w14:paraId="0E55AF91" w14:textId="77777777" w:rsidR="0027364B" w:rsidRPr="0027364B" w:rsidRDefault="0027364B" w:rsidP="00E03C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083D0760" w14:textId="77777777" w:rsidR="0027364B" w:rsidRPr="0027364B" w:rsidRDefault="0027364B" w:rsidP="00E0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. 214</w:t>
            </w:r>
          </w:p>
          <w:p w14:paraId="28509C1C" w14:textId="77777777" w:rsidR="0027364B" w:rsidRPr="0027364B" w:rsidRDefault="0027364B" w:rsidP="00E03C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64B" w:rsidRPr="0027364B" w14:paraId="73585B58" w14:textId="77777777" w:rsidTr="00AF550D">
        <w:trPr>
          <w:trHeight w:val="648"/>
        </w:trPr>
        <w:tc>
          <w:tcPr>
            <w:tcW w:w="4075" w:type="dxa"/>
          </w:tcPr>
          <w:p w14:paraId="0127BA32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6C1EC429" w14:textId="6CC04AA0" w:rsidR="0027364B" w:rsidRPr="0027364B" w:rsidRDefault="0027364B" w:rsidP="00E03C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«Право соціального забезпечення» є вибірковою навчальною дисципліною, внаслідок вивчення якої здобувачі освіти отримають знання щодо матеріального соціального забезпечення громадян у старості, у випадку хвороби, повної або часткової втрати працездатності, а також втрати годувальника, забезпечення материнства і дитинства, призначення соціальній допомоги малозабезпеченим сім’ям, надання медичної </w:t>
            </w:r>
            <w:r w:rsidRPr="00273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допомоги і лікування та інших форм соціальної підтримки.</w:t>
            </w:r>
          </w:p>
        </w:tc>
      </w:tr>
      <w:tr w:rsidR="0027364B" w:rsidRPr="0027364B" w14:paraId="4CF12630" w14:textId="77777777" w:rsidTr="00AF550D">
        <w:trPr>
          <w:trHeight w:val="504"/>
        </w:trPr>
        <w:tc>
          <w:tcPr>
            <w:tcW w:w="4075" w:type="dxa"/>
          </w:tcPr>
          <w:p w14:paraId="1FB52D7E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2C1B3A79" w14:textId="1D5FA060" w:rsidR="0027364B" w:rsidRPr="0027364B" w:rsidRDefault="0027364B" w:rsidP="00E03C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 дисципліни «Право соціального забезпечення» є комплексна підготовка правників  в соціально-забезпечувальних правовідносин, вивчення основних принципів та інститутів права соціального забезпечення України, вироблення навичок роботи з нормативним матеріалом, вирішення практичних завдань на базі соціально-забезпечувального законодавства.</w:t>
            </w:r>
          </w:p>
          <w:p w14:paraId="368546D7" w14:textId="77777777" w:rsidR="0027364B" w:rsidRPr="0027364B" w:rsidRDefault="0027364B" w:rsidP="00E03C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Завдання навчальної дисципліни:</w:t>
            </w:r>
          </w:p>
          <w:p w14:paraId="50F669A4" w14:textId="77777777" w:rsidR="0027364B" w:rsidRPr="0027364B" w:rsidRDefault="0027364B" w:rsidP="00E03CF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студентів із загальнотеоретичними правовими поняттями та категоріями, які стосуються права соціального забезпечення </w:t>
            </w:r>
          </w:p>
          <w:p w14:paraId="3D94AE21" w14:textId="4B4CFD23" w:rsidR="0027364B" w:rsidRPr="0027364B" w:rsidRDefault="0027364B" w:rsidP="00E03CF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засвоєння основних положень системи чинного законодавства, яке регулює правовідносини в сфері соціального захисту; </w:t>
            </w:r>
          </w:p>
          <w:p w14:paraId="3AFB1213" w14:textId="0A4290B1" w:rsidR="0027364B" w:rsidRPr="0027364B" w:rsidRDefault="0027364B" w:rsidP="00E03CF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вміння застосовувати набуті знання на практиці. </w:t>
            </w:r>
          </w:p>
        </w:tc>
      </w:tr>
      <w:tr w:rsidR="0027364B" w:rsidRPr="0027364B" w14:paraId="66378E47" w14:textId="77777777" w:rsidTr="00AF550D">
        <w:trPr>
          <w:trHeight w:val="300"/>
        </w:trPr>
        <w:tc>
          <w:tcPr>
            <w:tcW w:w="4075" w:type="dxa"/>
          </w:tcPr>
          <w:p w14:paraId="5A52DD9F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380D02F7" w14:textId="77777777" w:rsidR="0027364B" w:rsidRPr="0027364B" w:rsidRDefault="0027364B" w:rsidP="00E03C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27364B" w:rsidRPr="0027364B" w14:paraId="4E80B28E" w14:textId="77777777" w:rsidTr="00AF550D">
        <w:trPr>
          <w:trHeight w:val="432"/>
        </w:trPr>
        <w:tc>
          <w:tcPr>
            <w:tcW w:w="4075" w:type="dxa"/>
          </w:tcPr>
          <w:p w14:paraId="7C5A1DBE" w14:textId="77777777" w:rsidR="0027364B" w:rsidRPr="0027364B" w:rsidRDefault="0027364B" w:rsidP="00273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28340E11" w14:textId="2E4C0C9E" w:rsidR="0027364B" w:rsidRPr="0027364B" w:rsidRDefault="0027364B" w:rsidP="00E03C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</w:p>
          <w:p w14:paraId="6992B27A" w14:textId="510EA9F8" w:rsidR="0027364B" w:rsidRPr="0027364B" w:rsidRDefault="0027364B" w:rsidP="00E03CF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коло суспільних відносин, що становлять предмет соціального забезпечення;</w:t>
            </w:r>
          </w:p>
          <w:p w14:paraId="3BD5E32A" w14:textId="0B7A9723" w:rsidR="0027364B" w:rsidRPr="0027364B" w:rsidRDefault="0027364B" w:rsidP="00E03CF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правовий статус суб’єктів права соціального забезпечення, їх права та обов’язки;</w:t>
            </w:r>
          </w:p>
          <w:p w14:paraId="17788ADE" w14:textId="2F7AE451" w:rsidR="0027364B" w:rsidRPr="0027364B" w:rsidRDefault="0027364B" w:rsidP="00E03CF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зміст норм права соціального забезпечення, тлумачити їх та правильно застосовувати до вирішення конкретних </w:t>
            </w:r>
          </w:p>
          <w:p w14:paraId="6386C173" w14:textId="7963B972" w:rsidR="0027364B" w:rsidRPr="0027364B" w:rsidRDefault="0027364B" w:rsidP="00E03CF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суть правових категорій, зміст інститутів права соціального забезпечення, об’єктивні закономірності їх розвитку </w:t>
            </w:r>
          </w:p>
          <w:p w14:paraId="10C4B7AC" w14:textId="77777777" w:rsidR="0027364B" w:rsidRPr="0027364B" w:rsidRDefault="0027364B" w:rsidP="00E03C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</w:p>
          <w:p w14:paraId="3938C960" w14:textId="0A857670" w:rsidR="0027364B" w:rsidRPr="0027364B" w:rsidRDefault="0027364B" w:rsidP="00E03CF4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орієнтуватись у системі джерел соціального законодавства України та міжнародно-правового регулювання соціального забезпечення; </w:t>
            </w:r>
          </w:p>
          <w:p w14:paraId="529239EC" w14:textId="69831F85" w:rsidR="0027364B" w:rsidRPr="0027364B" w:rsidRDefault="0027364B" w:rsidP="00E03CF4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аналізувати, узагальнювати та застосовувати норми права соціального забезпечення України у практичній діяльності, роз’яснювати їх зміст;</w:t>
            </w:r>
          </w:p>
          <w:p w14:paraId="4EC4E89A" w14:textId="20FF84C3" w:rsidR="0027364B" w:rsidRPr="0027364B" w:rsidRDefault="0027364B" w:rsidP="00E03CF4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розрізняти відносини, що регулюються правом соціального забезпечення, </w:t>
            </w:r>
            <w:r w:rsidRPr="00273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 відносин, які регулюються іншими галузями права; </w:t>
            </w:r>
          </w:p>
          <w:p w14:paraId="731C3BED" w14:textId="4277CFEB" w:rsidR="0027364B" w:rsidRPr="0027364B" w:rsidRDefault="0027364B" w:rsidP="00E03CF4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підбирати літературу з теми заняття, складати конспекти і тези виступів, знаходити правову інформацію;</w:t>
            </w:r>
          </w:p>
          <w:p w14:paraId="1D33E717" w14:textId="25EF11C4" w:rsidR="0027364B" w:rsidRPr="0027364B" w:rsidRDefault="0027364B" w:rsidP="00E03CF4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27364B">
              <w:rPr>
                <w:rFonts w:ascii="Times New Roman" w:hAnsi="Times New Roman" w:cs="Times New Roman"/>
                <w:sz w:val="28"/>
                <w:szCs w:val="28"/>
              </w:rPr>
              <w:t xml:space="preserve"> викладати правничий матеріал із застосуванням знань з різних джерел та галузей права, користуючись правовою термінологією права соціального забезпечення;</w:t>
            </w:r>
          </w:p>
          <w:p w14:paraId="461C80A9" w14:textId="57C6D391" w:rsidR="0027364B" w:rsidRPr="0027364B" w:rsidRDefault="0027364B" w:rsidP="00FA438A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4B">
              <w:rPr>
                <w:rFonts w:ascii="Times New Roman" w:hAnsi="Times New Roman" w:cs="Times New Roman"/>
                <w:sz w:val="28"/>
                <w:szCs w:val="28"/>
              </w:rPr>
              <w:t>застосовувати правові знання з права соціального забезпечення для оцінювання юридичних фактів</w:t>
            </w:r>
            <w:r w:rsidR="00FA4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39309BF5" w14:textId="77777777" w:rsidR="0027364B" w:rsidRPr="0027364B" w:rsidRDefault="0027364B" w:rsidP="0027364B">
      <w:pPr>
        <w:rPr>
          <w:rFonts w:ascii="Times New Roman" w:hAnsi="Times New Roman" w:cs="Times New Roman"/>
          <w:sz w:val="28"/>
          <w:szCs w:val="28"/>
        </w:rPr>
      </w:pPr>
    </w:p>
    <w:p w14:paraId="18DBD3C8" w14:textId="77777777" w:rsidR="0027364B" w:rsidRPr="0027364B" w:rsidRDefault="0027364B" w:rsidP="0027364B">
      <w:pPr>
        <w:rPr>
          <w:rFonts w:ascii="Times New Roman" w:hAnsi="Times New Roman" w:cs="Times New Roman"/>
          <w:sz w:val="28"/>
          <w:szCs w:val="28"/>
        </w:rPr>
      </w:pPr>
    </w:p>
    <w:p w14:paraId="47719B6D" w14:textId="77777777" w:rsidR="0071196C" w:rsidRPr="0027364B" w:rsidRDefault="0071196C">
      <w:pPr>
        <w:rPr>
          <w:rFonts w:ascii="Times New Roman" w:hAnsi="Times New Roman" w:cs="Times New Roman"/>
          <w:sz w:val="28"/>
          <w:szCs w:val="28"/>
        </w:rPr>
      </w:pPr>
    </w:p>
    <w:sectPr w:rsidR="0071196C" w:rsidRPr="002736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77A1"/>
    <w:multiLevelType w:val="hybridMultilevel"/>
    <w:tmpl w:val="6B74DF0A"/>
    <w:lvl w:ilvl="0" w:tplc="53FC5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0471"/>
    <w:multiLevelType w:val="hybridMultilevel"/>
    <w:tmpl w:val="7A385098"/>
    <w:lvl w:ilvl="0" w:tplc="53FC5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1885E38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A755C"/>
    <w:multiLevelType w:val="hybridMultilevel"/>
    <w:tmpl w:val="260C0066"/>
    <w:lvl w:ilvl="0" w:tplc="0F58F93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21B5"/>
    <w:multiLevelType w:val="hybridMultilevel"/>
    <w:tmpl w:val="8836DF98"/>
    <w:lvl w:ilvl="0" w:tplc="53FC5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3FC522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75832"/>
    <w:multiLevelType w:val="hybridMultilevel"/>
    <w:tmpl w:val="70BAF5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4B"/>
    <w:rsid w:val="0027364B"/>
    <w:rsid w:val="00453D03"/>
    <w:rsid w:val="0071196C"/>
    <w:rsid w:val="00AB44A7"/>
    <w:rsid w:val="00C870FD"/>
    <w:rsid w:val="00CD1A32"/>
    <w:rsid w:val="00E03CF4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A93"/>
  <w15:chartTrackingRefBased/>
  <w15:docId w15:val="{F9AC2D54-20E2-4651-AFF9-8E47E5B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5043-EF41-4D5E-AEF7-0AE244F2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Павловська</dc:creator>
  <cp:keywords/>
  <dc:description/>
  <cp:lastModifiedBy>admin</cp:lastModifiedBy>
  <cp:revision>4</cp:revision>
  <dcterms:created xsi:type="dcterms:W3CDTF">2025-03-28T13:53:00Z</dcterms:created>
  <dcterms:modified xsi:type="dcterms:W3CDTF">2025-03-31T07:15:00Z</dcterms:modified>
</cp:coreProperties>
</file>