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142ECA8A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D261FD">
        <w:rPr>
          <w:rFonts w:ascii="Times New Roman" w:hAnsi="Times New Roman" w:cs="Times New Roman"/>
          <w:b/>
          <w:sz w:val="28"/>
          <w:szCs w:val="28"/>
        </w:rPr>
        <w:t>КОНСТИТУЦІЙНЕ ПРАВО ЗАРУБІЖНИХ ДЕРЖАВ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0618975F" w:rsidR="007E6245" w:rsidRDefault="00D261FD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3D174651" w14:textId="2AFDC6EC" w:rsidR="007E6245" w:rsidRDefault="00D261FD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0D9279D6" w:rsidR="006A65FE" w:rsidRDefault="00D261FD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1ED3C598" w14:textId="77CF8623" w:rsidR="006A65FE" w:rsidRDefault="00D261FD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412489AF" w:rsidR="00D4167A" w:rsidRPr="00D4167A" w:rsidRDefault="00C544C3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Гондурак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Федорович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65A08CB6" w14:textId="2548D9DB" w:rsidR="00D4167A" w:rsidRPr="00D4167A" w:rsidRDefault="0037576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</w:t>
            </w:r>
            <w:r w:rsidR="00C544C3">
              <w:rPr>
                <w:rFonts w:ascii="Times New Roman" w:hAnsi="Times New Roman" w:cs="Times New Roman"/>
                <w:sz w:val="28"/>
                <w:szCs w:val="28"/>
              </w:rPr>
              <w:t>міжнародного, конституційного та адміністративного права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14:paraId="23198C89" w14:textId="4A4A88DD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544C3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53AAC436" w14:textId="33530685" w:rsidR="00C544C3" w:rsidRPr="00C544C3" w:rsidRDefault="00D4167A" w:rsidP="00C544C3">
            <w:pPr>
              <w:ind w:right="284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61FD">
              <w:rPr>
                <w:rFonts w:ascii="Times New Roman" w:hAnsi="Times New Roman" w:cs="Times New Roman"/>
                <w:sz w:val="28"/>
                <w:szCs w:val="28"/>
              </w:rPr>
              <w:t>Конституційне право зарубіжних держав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» є вибірковою навчальною дисципліною</w:t>
            </w:r>
            <w:r w:rsidR="00D26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4C3"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цієї дисципліни цілеспрямовано на з'ясування сутності, змісту, мети, принципів та інституціональної системи 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конституційного права держав</w:t>
            </w:r>
            <w:r w:rsidR="00C544C3" w:rsidRPr="00C54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62C0C" w14:textId="25C3519D" w:rsidR="00C544C3" w:rsidRPr="00C544C3" w:rsidRDefault="00C544C3" w:rsidP="00C544C3">
            <w:pPr>
              <w:ind w:right="284"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Теоретичну основу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вибіркової 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дисципліни «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Конституційне право зарубіжних держав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» становлять праці класиків світової філософської та правової думки,  також праці вітчизняних та зарубіжних учених. Нормативну  та  емпіричну  основу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вибіркової 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дисципліни  становлять історико-правові  джерела  вітчизняного  та  зарубіжного  права,  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міжнародні  правові  документи,  чинне  законодавство  України,  акти  Конституційного  Суду  України,  практика  судів  загальної  юрисдикції. Спеціальний  навчальний  курс «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Конституційне право зарубіжних держав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»  має  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редметом теорі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 та практик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конституційного права різних держав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 в їх нерозривному взаємозв'язку та взаємообумовленості.</w:t>
            </w:r>
          </w:p>
          <w:p w14:paraId="658BE7C2" w14:textId="0E44BFCC"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4B752990" w14:textId="77777777" w:rsidR="008A5515" w:rsidRDefault="002908D6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4C3">
              <w:rPr>
                <w:rFonts w:ascii="Times New Roman" w:hAnsi="Times New Roman" w:cs="Times New Roman"/>
                <w:sz w:val="28"/>
                <w:szCs w:val="28"/>
              </w:rPr>
              <w:t xml:space="preserve">вибіркової 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дисципліни «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Конституційне право зарубіжних держав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» є </w:t>
            </w:r>
            <w:r w:rsidR="008A5515" w:rsidRPr="00027EA3">
              <w:rPr>
                <w:rFonts w:ascii="Times New Roman" w:hAnsi="Times New Roman" w:cs="Times New Roman"/>
                <w:sz w:val="28"/>
                <w:szCs w:val="28"/>
              </w:rPr>
              <w:t>формування у студентів цілісного уявлення про сучасну правову доктрину і практику організації та діяльності органів публічної влади в країнах різних правових систем та їх вплив на розвиток правової системи України;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515" w:rsidRPr="00027EA3">
              <w:rPr>
                <w:rFonts w:ascii="Times New Roman" w:hAnsi="Times New Roman" w:cs="Times New Roman"/>
                <w:sz w:val="28"/>
                <w:szCs w:val="28"/>
              </w:rPr>
              <w:t xml:space="preserve"> вироблення основних умінь і навичок проведення критичного порівняльно-правового аналізу конституційного законодавства зарубіжних країн і України, активізація аналітичної діяльності студентів, проведення науково-дослідницької роботи, а також практичних навичок діяльності правника. </w:t>
            </w:r>
          </w:p>
          <w:p w14:paraId="6CB1CD6E" w14:textId="77777777" w:rsidR="008A5515" w:rsidRDefault="00C544C3" w:rsidP="00C544C3">
            <w:pPr>
              <w:ind w:right="282" w:firstLine="8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Завдання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вибіркової 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дисципліни</w:t>
            </w:r>
            <w:r w:rsidR="008A55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C22E799" w14:textId="3696A513" w:rsidR="008A5515" w:rsidRDefault="0037576A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5515" w:rsidRPr="00027EA3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системного і критичного розуміння сучасного стану конституційно-правового правового регулювання політичної системи, державного ладу країн різних правових систем; </w:t>
            </w:r>
          </w:p>
          <w:p w14:paraId="621BD57C" w14:textId="77777777" w:rsidR="008A5515" w:rsidRDefault="008A5515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A3">
              <w:rPr>
                <w:rFonts w:ascii="Times New Roman" w:hAnsi="Times New Roman" w:cs="Times New Roman"/>
                <w:sz w:val="28"/>
                <w:szCs w:val="28"/>
              </w:rPr>
              <w:t xml:space="preserve">- виявлення актуальних проблем конституційно-правового забезпечення системно-структурних і функціональних реформ в країнах різних правових систем; - окреслення перспектив розвитку моделей організації публічної влади країн різних правових систем; </w:t>
            </w:r>
          </w:p>
          <w:p w14:paraId="60D9EE74" w14:textId="77777777" w:rsidR="008A5515" w:rsidRDefault="008A5515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A3">
              <w:rPr>
                <w:rFonts w:ascii="Times New Roman" w:hAnsi="Times New Roman" w:cs="Times New Roman"/>
                <w:sz w:val="28"/>
                <w:szCs w:val="28"/>
              </w:rPr>
              <w:t xml:space="preserve">- розуміння значення універсальних (міжнародних), європейських (регіональних) стандартів проведення державної регіональної політики для забезпечення мінімізації відмінностей між регіонами, подолання відсталості і гарантування гідного життя населення в будь-якому регіоні; </w:t>
            </w:r>
          </w:p>
          <w:p w14:paraId="239DD460" w14:textId="77777777" w:rsidR="008A5515" w:rsidRDefault="008A5515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A3">
              <w:rPr>
                <w:rFonts w:ascii="Times New Roman" w:hAnsi="Times New Roman" w:cs="Times New Roman"/>
                <w:sz w:val="28"/>
                <w:szCs w:val="28"/>
              </w:rPr>
              <w:t xml:space="preserve">- формування навичок використання сучасної методології порівняльного дослідження і сучасних правових доктрин у процесі вивчення моделей організації публічної влади країн різних правових систем; </w:t>
            </w:r>
          </w:p>
          <w:p w14:paraId="78E9207E" w14:textId="77777777" w:rsidR="008A5515" w:rsidRDefault="008A5515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засвоєння знань про тенденції розвитку конституційного права в країнах різних правових систем; </w:t>
            </w:r>
          </w:p>
          <w:p w14:paraId="71001D1C" w14:textId="77777777" w:rsidR="0037576A" w:rsidRDefault="008A5515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A3">
              <w:rPr>
                <w:rFonts w:ascii="Times New Roman" w:hAnsi="Times New Roman" w:cs="Times New Roman"/>
                <w:sz w:val="28"/>
                <w:szCs w:val="28"/>
              </w:rPr>
              <w:t>- отримання уявлення про основні детермінанти конституційно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EA3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розвитку країн різних правових систем; </w:t>
            </w:r>
          </w:p>
          <w:p w14:paraId="229075C4" w14:textId="4C4793DB" w:rsidR="008A5515" w:rsidRDefault="008A5515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A3">
              <w:rPr>
                <w:rFonts w:ascii="Times New Roman" w:hAnsi="Times New Roman" w:cs="Times New Roman"/>
                <w:sz w:val="28"/>
                <w:szCs w:val="28"/>
              </w:rPr>
              <w:t xml:space="preserve">- усвідомлення цінності конституційного права для розвитку засад правової, демократичної і соціальної держави; </w:t>
            </w:r>
          </w:p>
          <w:p w14:paraId="1B029A93" w14:textId="77777777" w:rsidR="008A5515" w:rsidRDefault="008A5515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A3">
              <w:rPr>
                <w:rFonts w:ascii="Times New Roman" w:hAnsi="Times New Roman" w:cs="Times New Roman"/>
                <w:sz w:val="28"/>
                <w:szCs w:val="28"/>
              </w:rPr>
              <w:t xml:space="preserve">- поглиблення і систематизація доктринальних знань та використання отриманих наукових результатів у процесі вивчення питань стану гармонізації національного законодавства України та держав-членів ЄС  відповідно до міжнародних і європейських стандартів місцевого самоврядування; </w:t>
            </w:r>
          </w:p>
          <w:p w14:paraId="4DF0BFFC" w14:textId="77777777" w:rsidR="008A5515" w:rsidRPr="00027EA3" w:rsidRDefault="008A5515" w:rsidP="008A55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EA3">
              <w:rPr>
                <w:rFonts w:ascii="Times New Roman" w:hAnsi="Times New Roman" w:cs="Times New Roman"/>
                <w:sz w:val="28"/>
                <w:szCs w:val="28"/>
              </w:rPr>
              <w:t>- формування навичок використання сучасної методології інститутів безпосередньої демократії, що забезпечують дотримання принципів правової та демократичної держави в провідних демократичних країнах світу.</w:t>
            </w:r>
          </w:p>
          <w:p w14:paraId="54247E5B" w14:textId="2802046F" w:rsidR="006A65FE" w:rsidRPr="00C544C3" w:rsidRDefault="006A65FE" w:rsidP="00C544C3">
            <w:pPr>
              <w:ind w:right="282" w:firstLine="8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23B76639" w14:textId="12B4E834" w:rsidR="00C544C3" w:rsidRPr="00C544C3" w:rsidRDefault="00C544C3" w:rsidP="00C544C3">
            <w:pPr>
              <w:ind w:right="282" w:firstLine="8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Після вивчення запропонованих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вибіркової 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дисципліни студент повинен </w:t>
            </w:r>
            <w:r w:rsidRPr="00C5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знати:</w:t>
            </w:r>
          </w:p>
          <w:p w14:paraId="4DD96F8C" w14:textId="022C806A" w:rsidR="00C544C3" w:rsidRPr="00C544C3" w:rsidRDefault="00B6503B" w:rsidP="00C544C3">
            <w:pPr>
              <w:numPr>
                <w:ilvl w:val="0"/>
                <w:numId w:val="3"/>
              </w:numPr>
              <w:spacing w:after="0" w:line="240" w:lineRule="auto"/>
              <w:ind w:left="142" w:right="282" w:firstLine="27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джерела, структуру і місце навчальної дисципліни в системі національного права</w:t>
            </w:r>
            <w:r w:rsidR="00C544C3" w:rsidRPr="00C544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993BB5" w14:textId="34A8575F" w:rsidR="00C544C3" w:rsidRPr="00C544C3" w:rsidRDefault="00B6503B" w:rsidP="00C544C3">
            <w:pPr>
              <w:numPr>
                <w:ilvl w:val="0"/>
                <w:numId w:val="3"/>
              </w:numPr>
              <w:spacing w:after="0" w:line="240" w:lineRule="auto"/>
              <w:ind w:left="142" w:right="282" w:firstLine="27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новітні методологічні підходи науки конституційного права зарубіжних країн</w:t>
            </w:r>
            <w:r w:rsidR="00C544C3" w:rsidRPr="00C544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944D2B" w14:textId="67C9E39A" w:rsidR="00C544C3" w:rsidRPr="00C544C3" w:rsidRDefault="00B6503B" w:rsidP="00C544C3">
            <w:pPr>
              <w:numPr>
                <w:ilvl w:val="0"/>
                <w:numId w:val="3"/>
              </w:numPr>
              <w:spacing w:after="0" w:line="240" w:lineRule="auto"/>
              <w:ind w:left="142" w:right="282" w:firstLine="27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44C3" w:rsidRPr="00C544C3">
              <w:rPr>
                <w:rFonts w:ascii="Times New Roman" w:hAnsi="Times New Roman" w:cs="Times New Roman"/>
                <w:sz w:val="28"/>
                <w:szCs w:val="28"/>
              </w:rPr>
              <w:t>оняття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класифікацію та особливості прийняття</w:t>
            </w:r>
            <w:r w:rsidR="00C544C3"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 конституці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зарубіжних країн</w:t>
            </w:r>
            <w:r w:rsidR="00C544C3" w:rsidRPr="00C544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61503A" w14:textId="5F62CF24" w:rsidR="00C544C3" w:rsidRPr="00C544C3" w:rsidRDefault="00C544C3" w:rsidP="00C544C3">
            <w:pPr>
              <w:numPr>
                <w:ilvl w:val="0"/>
                <w:numId w:val="3"/>
              </w:numPr>
              <w:spacing w:after="0" w:line="240" w:lineRule="auto"/>
              <w:ind w:left="142" w:right="282" w:firstLine="27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особливості </w:t>
            </w:r>
            <w:r w:rsidR="00B6503B">
              <w:rPr>
                <w:rFonts w:ascii="Times New Roman" w:hAnsi="Times New Roman" w:cs="Times New Roman"/>
                <w:sz w:val="28"/>
                <w:szCs w:val="28"/>
              </w:rPr>
              <w:t>конституційної відповідальності</w:t>
            </w: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A4F803C" w14:textId="77777777" w:rsidR="00C544C3" w:rsidRPr="00C544C3" w:rsidRDefault="00C544C3" w:rsidP="00C544C3">
            <w:pPr>
              <w:numPr>
                <w:ilvl w:val="0"/>
                <w:numId w:val="3"/>
              </w:numPr>
              <w:spacing w:after="0" w:line="240" w:lineRule="auto"/>
              <w:ind w:left="142" w:right="282" w:firstLine="27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>види    конституцій    за    основними    класифікаційними критеріями;</w:t>
            </w:r>
          </w:p>
          <w:p w14:paraId="4EACC1F7" w14:textId="22220713" w:rsidR="00C544C3" w:rsidRPr="00C544C3" w:rsidRDefault="00B6503B" w:rsidP="00C544C3">
            <w:pPr>
              <w:numPr>
                <w:ilvl w:val="0"/>
                <w:numId w:val="3"/>
              </w:numPr>
              <w:spacing w:after="0" w:line="240" w:lineRule="auto"/>
              <w:ind w:left="142" w:right="282" w:firstLine="27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основи конституційного права провідних держав світу</w:t>
            </w:r>
            <w:r w:rsidR="00C544C3" w:rsidRPr="00C54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9A068F" w14:textId="77777777" w:rsidR="00C544C3" w:rsidRPr="00C544C3" w:rsidRDefault="00C544C3" w:rsidP="00C544C3">
            <w:pPr>
              <w:ind w:left="142" w:right="282" w:firstLine="2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44C3">
              <w:rPr>
                <w:rFonts w:ascii="Times New Roman" w:hAnsi="Times New Roman" w:cs="Times New Roman"/>
                <w:sz w:val="28"/>
                <w:szCs w:val="28"/>
              </w:rPr>
              <w:t xml:space="preserve">Студент повинен </w:t>
            </w:r>
            <w:r w:rsidRPr="00C544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уміти:</w:t>
            </w:r>
          </w:p>
          <w:p w14:paraId="05610B98" w14:textId="77777777" w:rsidR="00B6503B" w:rsidRPr="00B6503B" w:rsidRDefault="00B6503B" w:rsidP="00B650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3B">
              <w:rPr>
                <w:rFonts w:ascii="Times New Roman" w:hAnsi="Times New Roman" w:cs="Times New Roman"/>
                <w:sz w:val="28"/>
                <w:szCs w:val="28"/>
              </w:rPr>
              <w:t xml:space="preserve">- визначати характерні риси різних державно-правових систем світу, називати країни, які належать до цих систем, порівнювати їх; </w:t>
            </w:r>
          </w:p>
          <w:p w14:paraId="770667C9" w14:textId="77777777" w:rsidR="00B6503B" w:rsidRPr="00B6503B" w:rsidRDefault="00B6503B" w:rsidP="00B650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3B">
              <w:rPr>
                <w:rFonts w:ascii="Times New Roman" w:hAnsi="Times New Roman" w:cs="Times New Roman"/>
                <w:sz w:val="28"/>
                <w:szCs w:val="28"/>
              </w:rPr>
              <w:t xml:space="preserve">- визначати особливості та структуру законодавства країн, що належать до різних державно-правових систем світу; </w:t>
            </w:r>
          </w:p>
          <w:p w14:paraId="4BC8723F" w14:textId="77777777" w:rsidR="00B6503B" w:rsidRPr="00B6503B" w:rsidRDefault="00B6503B" w:rsidP="00B650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3B">
              <w:rPr>
                <w:rFonts w:ascii="Times New Roman" w:hAnsi="Times New Roman" w:cs="Times New Roman"/>
                <w:sz w:val="28"/>
                <w:szCs w:val="28"/>
              </w:rPr>
              <w:t xml:space="preserve">- характеризувати особливості формування, структуру та діяльність органів законодавчої </w:t>
            </w:r>
            <w:r w:rsidRPr="00B65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влади (парламентів), органів виконавчої влади (урядів), голів держав (президентів), органів самоврядування та місцевого управління країн, що належать до різних державно-правових систем світу; визначати повноваження та межі компетенції основних органів влади; </w:t>
            </w:r>
          </w:p>
          <w:p w14:paraId="63D3A7D6" w14:textId="77777777" w:rsidR="00B6503B" w:rsidRPr="00B6503B" w:rsidRDefault="00B6503B" w:rsidP="00B650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3B">
              <w:rPr>
                <w:rFonts w:ascii="Times New Roman" w:hAnsi="Times New Roman" w:cs="Times New Roman"/>
                <w:sz w:val="28"/>
                <w:szCs w:val="28"/>
              </w:rPr>
              <w:t xml:space="preserve">- визначати особливості статусу особи, громадянина, іноземця та біженця в законодавстві різних країн світу; </w:t>
            </w:r>
          </w:p>
          <w:p w14:paraId="49DAAB7C" w14:textId="77777777" w:rsidR="00B6503B" w:rsidRPr="00B6503B" w:rsidRDefault="00B6503B" w:rsidP="00B650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3B">
              <w:rPr>
                <w:rFonts w:ascii="Times New Roman" w:hAnsi="Times New Roman" w:cs="Times New Roman"/>
                <w:sz w:val="28"/>
                <w:szCs w:val="28"/>
              </w:rPr>
              <w:t xml:space="preserve">-  характеризувати особливості виборчого законодавства та процедури виборів в країнах, що належать до різних державно-правових систем світу; </w:t>
            </w:r>
          </w:p>
          <w:p w14:paraId="64F19FB8" w14:textId="77777777" w:rsidR="00B6503B" w:rsidRPr="00B6503B" w:rsidRDefault="00B6503B" w:rsidP="00B650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3B">
              <w:rPr>
                <w:rFonts w:ascii="Times New Roman" w:hAnsi="Times New Roman" w:cs="Times New Roman"/>
                <w:sz w:val="28"/>
                <w:szCs w:val="28"/>
              </w:rPr>
              <w:t xml:space="preserve">- класифікувати держави за різними державно-правовими ознаками, пояснювати класифікацію; </w:t>
            </w:r>
          </w:p>
          <w:p w14:paraId="3B56BC4B" w14:textId="3E10FD15" w:rsidR="006A65FE" w:rsidRPr="00C544C3" w:rsidRDefault="00B6503B" w:rsidP="00B6503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03B">
              <w:rPr>
                <w:rFonts w:ascii="Times New Roman" w:hAnsi="Times New Roman" w:cs="Times New Roman"/>
                <w:sz w:val="28"/>
                <w:szCs w:val="28"/>
              </w:rPr>
              <w:t>- застосовувати набуті знання при складанні характеристики державно-правових систем різних країн.</w:t>
            </w: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E27"/>
    <w:multiLevelType w:val="multilevel"/>
    <w:tmpl w:val="FFB8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811666"/>
    <w:multiLevelType w:val="multilevel"/>
    <w:tmpl w:val="DC7A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Franklin Gothic" w:hint="default"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5"/>
    <w:rsid w:val="002908D6"/>
    <w:rsid w:val="002F3724"/>
    <w:rsid w:val="0037576A"/>
    <w:rsid w:val="006A65FE"/>
    <w:rsid w:val="007E6245"/>
    <w:rsid w:val="008577A0"/>
    <w:rsid w:val="008A5515"/>
    <w:rsid w:val="00A6271B"/>
    <w:rsid w:val="00A71034"/>
    <w:rsid w:val="00B6503B"/>
    <w:rsid w:val="00C544C3"/>
    <w:rsid w:val="00C83A65"/>
    <w:rsid w:val="00D261FD"/>
    <w:rsid w:val="00D4167A"/>
    <w:rsid w:val="00DD7D37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8411-8C1F-4631-9BFA-A2A2618C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3583</Words>
  <Characters>2043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nataljag82@gmail.com</cp:lastModifiedBy>
  <cp:revision>5</cp:revision>
  <dcterms:created xsi:type="dcterms:W3CDTF">2025-03-27T11:06:00Z</dcterms:created>
  <dcterms:modified xsi:type="dcterms:W3CDTF">2025-03-27T13:27:00Z</dcterms:modified>
</cp:coreProperties>
</file>