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DB33D4">
        <w:rPr>
          <w:rFonts w:ascii="Times New Roman" w:hAnsi="Times New Roman" w:cs="Times New Roman"/>
          <w:b/>
          <w:sz w:val="28"/>
          <w:szCs w:val="28"/>
        </w:rPr>
        <w:t>СУДОВІ ЕКСЕРТИЗИ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:rsidTr="006A65FE">
        <w:trPr>
          <w:trHeight w:val="612"/>
        </w:trPr>
        <w:tc>
          <w:tcPr>
            <w:tcW w:w="242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:rsidTr="006A65FE">
        <w:trPr>
          <w:trHeight w:val="1344"/>
        </w:trPr>
        <w:tc>
          <w:tcPr>
            <w:tcW w:w="2421" w:type="dxa"/>
            <w:vMerge w:val="restart"/>
          </w:tcPr>
          <w:p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:rsidR="007E6245" w:rsidRDefault="00FF22AE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7E6245" w:rsidRDefault="00FF22AE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:rsidTr="006A65FE">
        <w:trPr>
          <w:trHeight w:val="1872"/>
        </w:trPr>
        <w:tc>
          <w:tcPr>
            <w:tcW w:w="242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:rsidR="006A65FE" w:rsidRDefault="00FF22A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9" w:type="dxa"/>
          </w:tcPr>
          <w:p w:rsidR="006A65FE" w:rsidRDefault="00FF22A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1" w:type="dxa"/>
          </w:tcPr>
          <w:p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5"/>
        <w:gridCol w:w="6240"/>
      </w:tblGrid>
      <w:tr w:rsidR="00D4167A" w:rsidTr="00D4167A">
        <w:trPr>
          <w:trHeight w:val="67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:rsidR="00FF22AE" w:rsidRPr="00CB1BBD" w:rsidRDefault="00FF22AE" w:rsidP="00FF22A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>Юрчишин</w:t>
            </w:r>
            <w:proofErr w:type="spellEnd"/>
            <w:r w:rsidRPr="00CB1B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Віталій Дмитрович, </w:t>
            </w:r>
          </w:p>
          <w:p w:rsidR="00FF22AE" w:rsidRPr="00CB1BBD" w:rsidRDefault="00FF22AE" w:rsidP="00FF2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завідувач кафедри кримінального процесу та криміналістики ІФННЮІ Національного університету «Одеська юридична академія»</w:t>
            </w:r>
          </w:p>
          <w:p w:rsidR="00FF22AE" w:rsidRDefault="00FF22AE" w:rsidP="00FF2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1BBD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:rsidR="006A65FE" w:rsidRDefault="00FF22AE" w:rsidP="00FF2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. 208</w:t>
            </w:r>
          </w:p>
          <w:p w:rsidR="00FF22AE" w:rsidRDefault="00FF22AE" w:rsidP="00FF2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:rsidTr="00D4167A">
        <w:trPr>
          <w:trHeight w:val="648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:rsidR="00DB33D4" w:rsidRPr="00FF22AE" w:rsidRDefault="00DB33D4" w:rsidP="00FF22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Навчальна дисципліна «Судові експертизи» спрямована на формування у здобувачів системного уявлення про теоретичні та практичні аспекти проведення судових експертиз, їхнє значення в процесі розгляду та вирішення справ у судочинстві.</w:t>
            </w:r>
          </w:p>
          <w:p w:rsidR="00DB33D4" w:rsidRPr="00FF22AE" w:rsidRDefault="00DB33D4" w:rsidP="00FF22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Дисципліна охоплює основні поняття судової експертизи, правовий статус експертів, види експертиз, їхню методологію, а також порядок призначення, проведення та оцінювання експертних висновків у різних категоріях справ. Особливу увагу приділено сучасним підходам до використання спеціальних знань у судовій діяльності.</w:t>
            </w:r>
          </w:p>
          <w:p w:rsidR="00DB33D4" w:rsidRPr="00FF22AE" w:rsidRDefault="00DB33D4" w:rsidP="00FF22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 розвиває практичні навички, необхідні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для правильного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формулювання питань експерту,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підготовки клопотань про призначення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експертиз, аналізу їхніх результатів, а також обґрунтування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висновків під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 судового розгляду.</w:t>
            </w:r>
          </w:p>
          <w:p w:rsidR="00A65B83" w:rsidRPr="00DB33D4" w:rsidRDefault="00DB33D4" w:rsidP="00FF22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Студенти здобудуть знання про роль і значення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судових експертиз у правозастосовній діяльності,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навчаться застосовувати норми законодавства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їхньому призначенні, проводити оцінку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експертних висновків та</w:t>
            </w:r>
            <w:r w:rsidR="00A320B4"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використовувати їх для обґрунтування правових позицій у суді.</w:t>
            </w:r>
          </w:p>
        </w:tc>
      </w:tr>
      <w:tr w:rsidR="00D4167A" w:rsidTr="00D4167A">
        <w:trPr>
          <w:trHeight w:val="504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:rsidR="00A320B4" w:rsidRDefault="002908D6" w:rsidP="00FF22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дисципліни «</w:t>
            </w:r>
            <w:r w:rsidR="000513C8">
              <w:rPr>
                <w:rFonts w:ascii="Times New Roman" w:hAnsi="Times New Roman" w:cs="Times New Roman"/>
                <w:sz w:val="28"/>
                <w:szCs w:val="28"/>
              </w:rPr>
              <w:t>Прокуратура України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 w:rsidR="00A32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0B4" w:rsidRPr="00A3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 у студентів теоретичних знань і практичних навичок щодо застосування судово експертних методів у розгляді та вирішенні правових спорів, а також забезпечення їхньої</w:t>
            </w:r>
            <w:r w:rsidR="00A3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20B4" w:rsidRPr="00A3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готовності до використання експертних висновків</w:t>
            </w:r>
            <w:r w:rsidR="00A3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320B4" w:rsidRPr="00A3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процесі доказування.</w:t>
            </w:r>
            <w:r w:rsidR="00A3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C5A93" w:rsidRPr="00BD00FF" w:rsidRDefault="00BC5A93" w:rsidP="00FF22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00F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Завдання навчальної дисципліни:</w:t>
            </w:r>
          </w:p>
          <w:p w:rsidR="00BD00FF" w:rsidRPr="00BD00FF" w:rsidRDefault="00BD00FF" w:rsidP="00FF22AE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680"/>
              <w:jc w:val="both"/>
              <w:rPr>
                <w:noProof/>
                <w:sz w:val="28"/>
                <w:szCs w:val="28"/>
                <w:lang w:val="uk-UA"/>
              </w:rPr>
            </w:pPr>
            <w:r w:rsidRPr="00BD00FF">
              <w:rPr>
                <w:noProof/>
                <w:sz w:val="28"/>
                <w:szCs w:val="28"/>
                <w:lang w:val="uk-UA"/>
              </w:rPr>
              <w:t xml:space="preserve">систематизація отриманих теоретичних знань з питань використання спеціальних знань у різних видах судочинства шляхом поглибленого </w:t>
            </w:r>
            <w:r w:rsidRPr="00BD00FF">
              <w:rPr>
                <w:sz w:val="28"/>
                <w:szCs w:val="28"/>
                <w:lang w:val="uk-UA"/>
              </w:rPr>
              <w:t>оволодіння необхідними теоретичними положеннями, що регулюють порядок призначення різних видів судових експертиз та напрямів використання технічної та консультативної допомоги спеціаліста</w:t>
            </w:r>
            <w:r w:rsidRPr="00BD00FF">
              <w:rPr>
                <w:noProof/>
                <w:sz w:val="28"/>
                <w:szCs w:val="28"/>
                <w:lang w:val="uk-UA"/>
              </w:rPr>
              <w:t xml:space="preserve">; </w:t>
            </w:r>
          </w:p>
          <w:p w:rsidR="00BD00FF" w:rsidRPr="00FF22AE" w:rsidRDefault="00BD00FF" w:rsidP="00FF22A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F22A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ознайомлення студентів із сутністю судової експертизи як галузі наукового знання й практичної діяльності, особливостями правового регулювання призначення судових експертиз, їх класифікацією, оцінкою висновку експерта як судового доказу. </w:t>
            </w:r>
          </w:p>
          <w:p w:rsidR="00BD00FF" w:rsidRPr="00FF22AE" w:rsidRDefault="00BD00FF" w:rsidP="00FF22AE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ind w:left="0" w:firstLine="68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матеріалів судової практики з питань призначення судових експертиз та оцінки висновку експерта процесуальними особами; </w:t>
            </w:r>
          </w:p>
          <w:p w:rsidR="00BC5A93" w:rsidRPr="00FF22AE" w:rsidRDefault="00BD00FF" w:rsidP="00FF22AE">
            <w:pPr>
              <w:pStyle w:val="msonormalcxspmiddle"/>
              <w:numPr>
                <w:ilvl w:val="0"/>
                <w:numId w:val="3"/>
              </w:numPr>
              <w:spacing w:before="0" w:beforeAutospacing="0" w:after="0" w:afterAutospacing="0"/>
              <w:ind w:left="0" w:firstLine="68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BD00FF">
              <w:rPr>
                <w:color w:val="000000"/>
                <w:sz w:val="28"/>
                <w:szCs w:val="28"/>
                <w:lang w:val="uk-UA"/>
              </w:rPr>
              <w:t>закріплення навичок з дослідження об'єктів різних видів судових експертиз, методів, засобів і методик рішення завдань судових експертиз, проведених у межах правової регламентації і в тих організаційних формах, які забезпечують доказування у кримінальному провадженні або у цивільній, адміністративній чи господарській справі, значення висновків судових експертиз.</w:t>
            </w:r>
          </w:p>
        </w:tc>
      </w:tr>
      <w:tr w:rsidR="00D4167A" w:rsidTr="00D4167A">
        <w:trPr>
          <w:trHeight w:val="300"/>
        </w:trPr>
        <w:tc>
          <w:tcPr>
            <w:tcW w:w="4075" w:type="dxa"/>
          </w:tcPr>
          <w:p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:rsidTr="00D4167A">
        <w:trPr>
          <w:trHeight w:val="432"/>
        </w:trPr>
        <w:tc>
          <w:tcPr>
            <w:tcW w:w="4075" w:type="dxa"/>
          </w:tcPr>
          <w:p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:rsidR="00FF22AE" w:rsidRDefault="00FF22AE" w:rsidP="00FF22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онцептуальні основи теорії судової експертизи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утність криміналістичної експертизи;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ласифікаці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 xml:space="preserve">, групи та види судових експертиз;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рганізаці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підготовки та проведення криміналістичної експертизи;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снови графічної (почеркознавчої) експертизи;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кспертно-криміналістичн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 xml:space="preserve"> дослідження письма;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собливості методики криміналістичного дослідження підпису;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ехніко-криміналістичне дослідження документів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65FE" w:rsidRPr="00AA70A3" w:rsidRDefault="00FF22AE" w:rsidP="00FF22A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Крім того після закінчення курсу здобувач повинен вміти: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цінювати природу та зміст базових категорій інституту спеціальних знань та форми їх використання у судочинстві,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аналізувати їх змістовне наповнення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емонструвати розуміння ґенези використання спеціальних знань у судочинстві України та зарубіжних країн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піввідносити та інтегрувати знання про міжнародне співробітництво у галузі судової експертизи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искутувати зі складних проблем щодо правового регулювання судово-експертної діяльності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искутувати зі складних правових проблем застосування міжнародних договорів, згода на обов’язковість яких надана Верховною Радою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 xml:space="preserve">емонструвати розуміння системи суб’єктів судово-експертної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іяльності та державних спеціалізованих експертних установ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 xml:space="preserve">емонструвати розуміння поняття та </w:t>
            </w:r>
            <w:proofErr w:type="spellStart"/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професіограму</w:t>
            </w:r>
            <w:proofErr w:type="spellEnd"/>
            <w:r w:rsidRPr="00FF22AE">
              <w:rPr>
                <w:rFonts w:ascii="Times New Roman" w:hAnsi="Times New Roman" w:cs="Times New Roman"/>
                <w:sz w:val="28"/>
                <w:szCs w:val="28"/>
              </w:rPr>
              <w:t xml:space="preserve"> судового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експерта; а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налізувати змістовне наповнення прав та обов’язків судового експерта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емонструвати знання про обставини, що забороняють участь особи як експерта в судочинстві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емонструвати навички про правові й організаційні засади здійснення експертної діяльності державними спеціалізованими експертними установами України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емонструвати навички класифікації судових експертиз, що проводяться експертними установами в Україні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д</w:t>
            </w:r>
            <w:r w:rsidRPr="00FF22AE">
              <w:rPr>
                <w:rFonts w:ascii="Times New Roman" w:hAnsi="Times New Roman" w:cs="Times New Roman"/>
                <w:sz w:val="28"/>
                <w:szCs w:val="28"/>
              </w:rPr>
              <w:t>емонструвати навички розуміння структуру і зміст документів про призначення експертизи в Україні.</w:t>
            </w:r>
          </w:p>
        </w:tc>
      </w:tr>
    </w:tbl>
    <w:p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 w:rsidSect="00840F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112D0"/>
    <w:multiLevelType w:val="hybridMultilevel"/>
    <w:tmpl w:val="EEEEA964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7E6245"/>
    <w:rsid w:val="000513C8"/>
    <w:rsid w:val="002908D6"/>
    <w:rsid w:val="002F3724"/>
    <w:rsid w:val="006A65FE"/>
    <w:rsid w:val="007E6245"/>
    <w:rsid w:val="0081461F"/>
    <w:rsid w:val="00840F28"/>
    <w:rsid w:val="00A320B4"/>
    <w:rsid w:val="00A6271B"/>
    <w:rsid w:val="00A65B83"/>
    <w:rsid w:val="00A71034"/>
    <w:rsid w:val="00AA70A3"/>
    <w:rsid w:val="00BC5A93"/>
    <w:rsid w:val="00BD00FF"/>
    <w:rsid w:val="00D4167A"/>
    <w:rsid w:val="00DB33D4"/>
    <w:rsid w:val="00DD7D37"/>
    <w:rsid w:val="00F346EE"/>
    <w:rsid w:val="00FF2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paragraph" w:customStyle="1" w:styleId="msonormalcxspmiddle">
    <w:name w:val="msonormalcxspmiddle"/>
    <w:basedOn w:val="a"/>
    <w:rsid w:val="00BD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70E6-7292-403A-86A5-2C57AF17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3244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2025-03-27T12:30:00Z</dcterms:created>
  <dcterms:modified xsi:type="dcterms:W3CDTF">2025-03-27T15:31:00Z</dcterms:modified>
</cp:coreProperties>
</file>