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4A48" w14:textId="77777777" w:rsidR="007E6245" w:rsidRPr="00F3641F" w:rsidRDefault="007E6245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1F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0D7759D7" w:rsidR="000644D5" w:rsidRPr="00F3641F" w:rsidRDefault="005C20D3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«НОТАРІАТ ТА НОТАРІАЛЬНЕ ПРОВАДЖЕННЯ</w:t>
      </w:r>
      <w:r w:rsidR="007E6245" w:rsidRPr="00F3641F">
        <w:rPr>
          <w:rFonts w:ascii="Times New Roman" w:hAnsi="Times New Roman" w:cs="Times New Roman"/>
          <w:b/>
          <w:sz w:val="28"/>
          <w:szCs w:val="28"/>
        </w:rPr>
        <w:t>»</w:t>
      </w:r>
    </w:p>
    <w:p w14:paraId="4B37404A" w14:textId="77777777" w:rsidR="007E6245" w:rsidRPr="00F3641F" w:rsidRDefault="007E6245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063D33" w:rsidRPr="007E6245" w14:paraId="6008C6C5" w14:textId="77777777" w:rsidTr="004E458D">
        <w:trPr>
          <w:trHeight w:val="612"/>
        </w:trPr>
        <w:tc>
          <w:tcPr>
            <w:tcW w:w="2421" w:type="dxa"/>
          </w:tcPr>
          <w:p w14:paraId="4EBE48C3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74FA47DD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40A3E01F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69D9E265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66CF346D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361B1D7A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946B008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37DBED29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0B2617F6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F71F895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25A3927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3A4F82E2" w14:textId="77777777" w:rsidR="00063D33" w:rsidRPr="007E6245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175CD94B" w14:textId="77777777" w:rsidR="00063D33" w:rsidRPr="007E6245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063D33" w14:paraId="3884E6AA" w14:textId="77777777" w:rsidTr="004E458D">
        <w:trPr>
          <w:trHeight w:val="1344"/>
        </w:trPr>
        <w:tc>
          <w:tcPr>
            <w:tcW w:w="2421" w:type="dxa"/>
            <w:vMerge w:val="restart"/>
          </w:tcPr>
          <w:p w14:paraId="4BBE5A11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60922A98" w14:textId="77777777" w:rsidR="00063D33" w:rsidRPr="00D4167A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6279030D" w14:textId="77777777" w:rsidR="00063D33" w:rsidRPr="00D4167A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776F0E6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90485F8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0D94297A" w14:textId="010A7DBB" w:rsidR="00063D33" w:rsidRDefault="005C20D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14:paraId="0807F182" w14:textId="496695EB" w:rsidR="00063D33" w:rsidRDefault="005C20D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dxa"/>
          </w:tcPr>
          <w:p w14:paraId="33C8C6F1" w14:textId="77777777" w:rsidR="00063D33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  <w:tr w:rsidR="00063D33" w14:paraId="31AE362C" w14:textId="77777777" w:rsidTr="004E458D">
        <w:trPr>
          <w:trHeight w:val="1872"/>
        </w:trPr>
        <w:tc>
          <w:tcPr>
            <w:tcW w:w="2421" w:type="dxa"/>
            <w:vMerge/>
          </w:tcPr>
          <w:p w14:paraId="5D91DCCD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3FD08488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3D792A00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6C4D1E9C" w14:textId="66B9CD6B" w:rsidR="00063D33" w:rsidRDefault="005C20D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14:paraId="659C33FE" w14:textId="59FBFC4B" w:rsidR="00063D33" w:rsidRDefault="005C20D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dxa"/>
          </w:tcPr>
          <w:p w14:paraId="348371B7" w14:textId="77777777" w:rsidR="00063D33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  <w:tr w:rsidR="005C20D3" w14:paraId="638B8AFE" w14:textId="77777777" w:rsidTr="00285255">
        <w:trPr>
          <w:trHeight w:val="345"/>
        </w:trPr>
        <w:tc>
          <w:tcPr>
            <w:tcW w:w="10308" w:type="dxa"/>
            <w:gridSpan w:val="6"/>
          </w:tcPr>
          <w:p w14:paraId="5FDE05A6" w14:textId="77777777" w:rsidR="005C20D3" w:rsidRPr="00D4167A" w:rsidRDefault="005C20D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AA2DE0" w14:textId="77777777" w:rsidR="00D4167A" w:rsidRPr="00F3641F" w:rsidRDefault="00D4167A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:rsidRPr="00F3641F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F3641F" w:rsidRDefault="00D4167A" w:rsidP="009C6D4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0300AB49" w14:textId="2A58AB5E" w:rsidR="00D4167A" w:rsidRPr="00F3641F" w:rsidRDefault="005C20D3" w:rsidP="009C6D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Антонюк Уляна Василівна</w:t>
            </w:r>
            <w:r w:rsidR="00D4167A"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4BB7CF82" w14:textId="39924D68" w:rsidR="00D4167A" w:rsidRPr="00F3641F" w:rsidRDefault="00F3641F" w:rsidP="009C6D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доцент кафедри цивільного та господарського права і процесу</w:t>
            </w:r>
            <w:r w:rsidR="00D4167A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ІФННЮІ Національного університету «Одеська юридична академія» </w:t>
            </w:r>
          </w:p>
          <w:p w14:paraId="65A08CB6" w14:textId="77777777" w:rsidR="00D4167A" w:rsidRPr="00F3641F" w:rsidRDefault="00D4167A" w:rsidP="009C6D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14:paraId="5B4314D5" w14:textId="6A2472A1" w:rsidR="006A65FE" w:rsidRPr="00F3641F" w:rsidRDefault="00D4167A" w:rsidP="009C6D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Івано-Франківсь</w:t>
            </w:r>
            <w:r w:rsidR="00F3641F" w:rsidRPr="00F3641F">
              <w:rPr>
                <w:rFonts w:ascii="Times New Roman" w:hAnsi="Times New Roman" w:cs="Times New Roman"/>
                <w:sz w:val="28"/>
                <w:szCs w:val="28"/>
              </w:rPr>
              <w:t>к, вул. Максимовича, 13 каб. 215</w:t>
            </w:r>
          </w:p>
        </w:tc>
      </w:tr>
      <w:tr w:rsidR="00D4167A" w:rsidRPr="00F3641F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F3641F" w:rsidRDefault="00D4167A" w:rsidP="009C6D4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6D55ABA3" w14:textId="29C5C74B" w:rsidR="005C20D3" w:rsidRDefault="005C20D3" w:rsidP="009C6D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D3">
              <w:rPr>
                <w:rFonts w:ascii="Times New Roman" w:hAnsi="Times New Roman" w:cs="Times New Roman"/>
                <w:sz w:val="28"/>
                <w:szCs w:val="28"/>
              </w:rPr>
              <w:t>«Нотаріат та нотаріальне провадження» є вибірковою компонентною дисципліною осві</w:t>
            </w:r>
            <w:r w:rsidR="00CB1BCD">
              <w:rPr>
                <w:rFonts w:ascii="Times New Roman" w:hAnsi="Times New Roman" w:cs="Times New Roman"/>
                <w:sz w:val="28"/>
                <w:szCs w:val="28"/>
              </w:rPr>
              <w:t xml:space="preserve">тньої програми. Актуальність </w:t>
            </w:r>
            <w:r w:rsidRPr="005C20D3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</w:t>
            </w:r>
            <w:r w:rsidR="00CB1BCD">
              <w:rPr>
                <w:rFonts w:ascii="Times New Roman" w:hAnsi="Times New Roman" w:cs="Times New Roman"/>
                <w:sz w:val="28"/>
                <w:szCs w:val="28"/>
              </w:rPr>
              <w:t>даного освітнього компоненту пояснюється, першочергово, повсякденною необхідністю осіб бути учасниками цивільного чи господарського обороту, а також</w:t>
            </w:r>
            <w:r w:rsidRPr="005C20D3">
              <w:rPr>
                <w:rFonts w:ascii="Times New Roman" w:hAnsi="Times New Roman" w:cs="Times New Roman"/>
                <w:sz w:val="28"/>
                <w:szCs w:val="28"/>
              </w:rPr>
              <w:t xml:space="preserve"> тим, що нотаріальна діяльність </w:t>
            </w:r>
            <w:r w:rsidR="00C31BF9">
              <w:rPr>
                <w:rFonts w:ascii="Times New Roman" w:hAnsi="Times New Roman" w:cs="Times New Roman"/>
                <w:sz w:val="28"/>
                <w:szCs w:val="28"/>
              </w:rPr>
              <w:t>дуже тісно пов’язана із реалізацією та захистом цивільних, сімейних, земельних, спадкових та інш</w:t>
            </w:r>
            <w:r w:rsidR="00CB1BCD">
              <w:rPr>
                <w:rFonts w:ascii="Times New Roman" w:hAnsi="Times New Roman" w:cs="Times New Roman"/>
                <w:sz w:val="28"/>
                <w:szCs w:val="28"/>
              </w:rPr>
              <w:t>их основних прав та свобод людини і громадянина</w:t>
            </w:r>
            <w:r w:rsidR="00C31BF9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5C20D3">
              <w:rPr>
                <w:rFonts w:ascii="Times New Roman" w:hAnsi="Times New Roman" w:cs="Times New Roman"/>
                <w:sz w:val="28"/>
                <w:szCs w:val="28"/>
              </w:rPr>
              <w:t xml:space="preserve">ивчення даного курсу </w:t>
            </w:r>
            <w:r w:rsidR="00C31BF9">
              <w:rPr>
                <w:rFonts w:ascii="Times New Roman" w:hAnsi="Times New Roman" w:cs="Times New Roman"/>
                <w:sz w:val="28"/>
                <w:szCs w:val="28"/>
              </w:rPr>
              <w:t xml:space="preserve">може стати відправною базою </w:t>
            </w:r>
            <w:r w:rsidR="00CB1BCD">
              <w:rPr>
                <w:rFonts w:ascii="Times New Roman" w:hAnsi="Times New Roman" w:cs="Times New Roman"/>
                <w:sz w:val="28"/>
                <w:szCs w:val="28"/>
              </w:rPr>
              <w:t xml:space="preserve">та вирішальним чинником </w:t>
            </w:r>
            <w:r w:rsidR="00C31BF9">
              <w:rPr>
                <w:rFonts w:ascii="Times New Roman" w:hAnsi="Times New Roman" w:cs="Times New Roman"/>
                <w:sz w:val="28"/>
                <w:szCs w:val="28"/>
              </w:rPr>
              <w:t xml:space="preserve">для подальшої професійної нотаріальної практики </w:t>
            </w:r>
            <w:r w:rsidR="00C31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майбутніх здоб</w:t>
            </w:r>
            <w:r w:rsidR="00CB1BCD">
              <w:rPr>
                <w:rFonts w:ascii="Times New Roman" w:hAnsi="Times New Roman" w:cs="Times New Roman"/>
                <w:sz w:val="28"/>
                <w:szCs w:val="28"/>
              </w:rPr>
              <w:t>увачів вищої юридичної освіти на посадах</w:t>
            </w:r>
            <w:r w:rsidR="00C3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BCD">
              <w:rPr>
                <w:rFonts w:ascii="Times New Roman" w:hAnsi="Times New Roman" w:cs="Times New Roman"/>
                <w:sz w:val="28"/>
                <w:szCs w:val="28"/>
              </w:rPr>
              <w:t xml:space="preserve">нотаріусів у </w:t>
            </w:r>
            <w:r w:rsidR="00C31BF9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r w:rsidR="00CB1BCD">
              <w:rPr>
                <w:rFonts w:ascii="Times New Roman" w:hAnsi="Times New Roman" w:cs="Times New Roman"/>
                <w:sz w:val="28"/>
                <w:szCs w:val="28"/>
              </w:rPr>
              <w:t xml:space="preserve"> нотаріальних конторах, державних нотаріальних архівах чи при зайнятті приватною нотаріальною практикою.</w:t>
            </w:r>
            <w:r w:rsidR="00C3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BCD">
              <w:rPr>
                <w:rFonts w:ascii="Times New Roman" w:hAnsi="Times New Roman" w:cs="Times New Roman"/>
                <w:sz w:val="28"/>
                <w:szCs w:val="28"/>
              </w:rPr>
              <w:t>Освітній компонент «Нотаріат та нотаріальне провадження» охоплює</w:t>
            </w:r>
            <w:r w:rsidRPr="005C20D3">
              <w:rPr>
                <w:rFonts w:ascii="Times New Roman" w:hAnsi="Times New Roman" w:cs="Times New Roman"/>
                <w:sz w:val="28"/>
                <w:szCs w:val="28"/>
              </w:rPr>
              <w:t>: вивчення основних категорій нотаріату, його предмету, методів, принципів, системи, функцій, інститутів; ознайомлення з джерельною базою законодавства України про нотаріат; вивчення структури органів нотаріату в Україні та правового статусу нотаріуса</w:t>
            </w:r>
            <w:r w:rsidR="00CB1BCD">
              <w:rPr>
                <w:rFonts w:ascii="Times New Roman" w:hAnsi="Times New Roman" w:cs="Times New Roman"/>
                <w:sz w:val="28"/>
                <w:szCs w:val="28"/>
              </w:rPr>
              <w:t>, професійне самоврядування нотаріусів</w:t>
            </w:r>
            <w:r w:rsidRPr="005C20D3">
              <w:rPr>
                <w:rFonts w:ascii="Times New Roman" w:hAnsi="Times New Roman" w:cs="Times New Roman"/>
                <w:sz w:val="28"/>
                <w:szCs w:val="28"/>
              </w:rPr>
              <w:t xml:space="preserve">; ознайомлення з завданнями, функціями і повноваженнями органів нотаріату; вивчення </w:t>
            </w:r>
            <w:r w:rsidR="00CB1BCD">
              <w:rPr>
                <w:rFonts w:ascii="Times New Roman" w:hAnsi="Times New Roman" w:cs="Times New Roman"/>
                <w:sz w:val="28"/>
                <w:szCs w:val="28"/>
              </w:rPr>
              <w:t>поняття і видів нотаріальних дій та нотаріальних проваджень; порядок</w:t>
            </w:r>
            <w:r w:rsidRPr="005C20D3">
              <w:rPr>
                <w:rFonts w:ascii="Times New Roman" w:hAnsi="Times New Roman" w:cs="Times New Roman"/>
                <w:sz w:val="28"/>
                <w:szCs w:val="28"/>
              </w:rPr>
              <w:t xml:space="preserve"> вчинення нотаріальних дій. Усе це складає предмет освітнього компонента. </w:t>
            </w:r>
          </w:p>
          <w:p w14:paraId="658BE7C2" w14:textId="1EC1D221" w:rsidR="006A65FE" w:rsidRPr="005C20D3" w:rsidRDefault="00CB1BCD" w:rsidP="009C6D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Вивчення даного освітнього компонента</w:t>
            </w:r>
            <w:r w:rsidR="005C20D3" w:rsidRPr="005C20D3">
              <w:rPr>
                <w:rFonts w:ascii="Times New Roman" w:hAnsi="Times New Roman" w:cs="Times New Roman"/>
                <w:sz w:val="28"/>
                <w:szCs w:val="28"/>
              </w:rPr>
              <w:t xml:space="preserve"> сприятиме формуванню умінь застосовувати та практиці теоретичні знання щодо </w:t>
            </w:r>
            <w:r w:rsidR="00C31BF9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організації роботи нотаріату та </w:t>
            </w:r>
            <w:r w:rsidR="005C20D3" w:rsidRPr="005C20D3">
              <w:rPr>
                <w:rFonts w:ascii="Times New Roman" w:hAnsi="Times New Roman" w:cs="Times New Roman"/>
                <w:sz w:val="28"/>
                <w:szCs w:val="28"/>
              </w:rPr>
              <w:t xml:space="preserve">вчинення </w:t>
            </w:r>
            <w:r w:rsidR="00C31BF9">
              <w:rPr>
                <w:rFonts w:ascii="Times New Roman" w:hAnsi="Times New Roman" w:cs="Times New Roman"/>
                <w:sz w:val="28"/>
                <w:szCs w:val="28"/>
              </w:rPr>
              <w:t xml:space="preserve">окремих </w:t>
            </w:r>
            <w:r w:rsidR="005C20D3" w:rsidRPr="005C20D3">
              <w:rPr>
                <w:rFonts w:ascii="Times New Roman" w:hAnsi="Times New Roman" w:cs="Times New Roman"/>
                <w:sz w:val="28"/>
                <w:szCs w:val="28"/>
              </w:rPr>
              <w:t xml:space="preserve">нотаріальних дій нотаріусами, зокрема: посвідчення правочинів,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посвідчення </w:t>
            </w:r>
            <w:r w:rsidR="005C20D3" w:rsidRPr="005C20D3">
              <w:rPr>
                <w:rFonts w:ascii="Times New Roman" w:hAnsi="Times New Roman" w:cs="Times New Roman"/>
                <w:sz w:val="28"/>
                <w:szCs w:val="28"/>
              </w:rPr>
              <w:t>фактів, вчинення охоронних нотаріальних дій тощо, а також набуття навичок застосування здобутих теоретичних знань у практичній діяльності при вчиненні окремих нотаріальних дій</w:t>
            </w:r>
            <w:r w:rsidR="00C31B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167A" w:rsidRPr="00F3641F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F3641F" w:rsidRDefault="00D4167A" w:rsidP="009C6D4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4E397081" w14:textId="79C877EF" w:rsidR="005C20D3" w:rsidRPr="005C20D3" w:rsidRDefault="00F3641F" w:rsidP="009C6D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 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</w:t>
            </w:r>
            <w:r w:rsidR="00CB1BCD">
              <w:rPr>
                <w:rFonts w:ascii="Times New Roman" w:hAnsi="Times New Roman" w:cs="Times New Roman"/>
                <w:sz w:val="28"/>
                <w:szCs w:val="28"/>
              </w:rPr>
              <w:t>и полягає у формуванні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розуміння та оволодіння майбутніми фахівцями у </w:t>
            </w:r>
            <w:r w:rsidR="005C20D3">
              <w:rPr>
                <w:rFonts w:ascii="Times New Roman" w:hAnsi="Times New Roman" w:cs="Times New Roman"/>
                <w:sz w:val="28"/>
                <w:szCs w:val="28"/>
              </w:rPr>
              <w:t>галузі права сукупністю знань з</w:t>
            </w:r>
            <w:r w:rsidR="005C20D3" w:rsidRPr="00B03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0D3" w:rsidRPr="005C20D3">
              <w:rPr>
                <w:rFonts w:ascii="Times New Roman" w:hAnsi="Times New Roman" w:cs="Times New Roman"/>
                <w:sz w:val="28"/>
                <w:szCs w:val="28"/>
              </w:rPr>
              <w:t>особливостей правового регулювання нотаріальної діяльності в Україні, правового статуту нотаріуса, завдань, функцій та принципів діяльності нотаріусів, структури нотаріату в Україні, порядку та умов вчинення нотаріуса</w:t>
            </w:r>
            <w:r w:rsidR="009C6D4D">
              <w:rPr>
                <w:rFonts w:ascii="Times New Roman" w:hAnsi="Times New Roman" w:cs="Times New Roman"/>
                <w:sz w:val="28"/>
                <w:szCs w:val="28"/>
              </w:rPr>
              <w:t>ми різних видів нотаріальних проваджень</w:t>
            </w:r>
            <w:r w:rsidR="005C20D3" w:rsidRPr="005C2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8BA23F" w14:textId="77777777" w:rsidR="007B7758" w:rsidRPr="002908D6" w:rsidRDefault="007B7758" w:rsidP="009C6D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14:paraId="001A60F8" w14:textId="13F0010A" w:rsidR="00BC31B1" w:rsidRPr="00BC31B1" w:rsidRDefault="00BC31B1" w:rsidP="009C6D4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B1">
              <w:rPr>
                <w:rFonts w:ascii="Times New Roman" w:hAnsi="Times New Roman" w:cs="Times New Roman"/>
                <w:sz w:val="28"/>
                <w:szCs w:val="28"/>
              </w:rPr>
              <w:t>сформувати комплексне уявлення про організацію роботи органів нотаріату через призму суспільної значущості професії нотаріуса, завдання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принципи</w:t>
            </w:r>
            <w:r w:rsidRPr="00BC31B1">
              <w:rPr>
                <w:rFonts w:ascii="Times New Roman" w:hAnsi="Times New Roman" w:cs="Times New Roman"/>
                <w:sz w:val="28"/>
                <w:szCs w:val="28"/>
              </w:rPr>
              <w:t xml:space="preserve"> та функції нотаріату; </w:t>
            </w:r>
          </w:p>
          <w:p w14:paraId="020E2E25" w14:textId="5C92F62D" w:rsidR="005C20D3" w:rsidRDefault="00BC31B1" w:rsidP="009C6D4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порядок доступу та умови набуття права на зайняття нотаріальною діяльністю;</w:t>
            </w:r>
          </w:p>
          <w:p w14:paraId="0CFB168F" w14:textId="1273DC9B" w:rsidR="00BC31B1" w:rsidRDefault="00BC31B1" w:rsidP="009C6D4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зрозуміти структуру органів нотаріату в Україні;</w:t>
            </w:r>
          </w:p>
          <w:p w14:paraId="1B163210" w14:textId="3F8A7A24" w:rsidR="00BC31B1" w:rsidRPr="00BC31B1" w:rsidRDefault="00BC31B1" w:rsidP="009C6D4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акцентувати увагу здобувачів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особливостях здійснення окремих видів </w:t>
            </w:r>
            <w:r w:rsidR="00072145">
              <w:rPr>
                <w:rFonts w:ascii="Times New Roman" w:hAnsi="Times New Roman" w:cs="Times New Roman"/>
                <w:sz w:val="28"/>
                <w:szCs w:val="28"/>
              </w:rPr>
              <w:t>нотаріальних проваджень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(посвідчення правочинів, </w:t>
            </w:r>
            <w:r w:rsidR="00CB1BCD">
              <w:rPr>
                <w:rFonts w:ascii="Times New Roman" w:hAnsi="Times New Roman" w:cs="Times New Roman"/>
                <w:sz w:val="28"/>
                <w:szCs w:val="28"/>
              </w:rPr>
              <w:t xml:space="preserve">договорів,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457A8">
              <w:rPr>
                <w:rFonts w:ascii="Times New Roman" w:hAnsi="Times New Roman" w:cs="Times New Roman"/>
                <w:sz w:val="28"/>
                <w:szCs w:val="28"/>
              </w:rPr>
              <w:t xml:space="preserve">актів, охоронні нотаріальні дії, відкриття спадщини, засвідчення вірності перекладів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тощо);</w:t>
            </w:r>
          </w:p>
          <w:p w14:paraId="54247E5B" w14:textId="67B07D75" w:rsidR="005C20D3" w:rsidRPr="00BC31B1" w:rsidRDefault="007B7758" w:rsidP="009C6D4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758">
              <w:rPr>
                <w:rFonts w:ascii="Times New Roman" w:hAnsi="Times New Roman" w:cs="Times New Roman"/>
                <w:sz w:val="28"/>
                <w:szCs w:val="28"/>
              </w:rPr>
              <w:t xml:space="preserve">акумулювати здобуті теоретичні знання для вирішення та розв’язання </w:t>
            </w:r>
            <w:r w:rsidR="005C20D3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практичних </w:t>
            </w:r>
            <w:r w:rsidR="00BC31B1">
              <w:rPr>
                <w:rFonts w:ascii="Times New Roman" w:hAnsi="Times New Roman" w:cs="Times New Roman"/>
                <w:sz w:val="28"/>
                <w:szCs w:val="28"/>
              </w:rPr>
              <w:t>ситуацій, які виникають у нотаріальній практиці</w:t>
            </w:r>
            <w:r w:rsidR="00C31B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167A" w:rsidRPr="00F3641F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F3641F" w:rsidRDefault="00D4167A" w:rsidP="009C6D4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14:paraId="2937E743" w14:textId="70D70F2D" w:rsidR="00D4167A" w:rsidRPr="00F3641F" w:rsidRDefault="007B7758" w:rsidP="009C6D4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D4167A" w:rsidRPr="00F3641F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F3641F" w:rsidRDefault="00D4167A" w:rsidP="009C6D4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66CE9C0D" w14:textId="0488E508" w:rsidR="00072145" w:rsidRPr="00072145" w:rsidRDefault="002908D6" w:rsidP="009C6D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поняття </w:t>
            </w:r>
            <w:r w:rsidR="00072145">
              <w:rPr>
                <w:rFonts w:ascii="Times New Roman" w:hAnsi="Times New Roman" w:cs="Times New Roman"/>
                <w:sz w:val="28"/>
                <w:szCs w:val="28"/>
              </w:rPr>
              <w:t xml:space="preserve">нотаріату, принципи, функції та завдання нотаріату; предмет, методи, систему та джерела нотаріату як юридичної науки; правовий статус нотаріуса; порядок доступу до професії нотаріуса; вимоги, яким має відповідати кандидат на право зайняття нотаріальною діяльністю; структуру органів нотаріату; особливості правового статусу державних нотаріальних контор і державних нотаріальних архівів; правовий статус приватного нотаріуса; види нотаріальних дій, які вчиняють посадові особи органів місцевого самоврядування; нотаріальні дії консульських установ та дипломатичних представництв; поняття і види нотаріальних проваджень; загальні засади здійснення нотаріальної діяльності; </w:t>
            </w:r>
            <w:r w:rsidR="00CB1BCD">
              <w:rPr>
                <w:rFonts w:ascii="Times New Roman" w:hAnsi="Times New Roman" w:cs="Times New Roman"/>
                <w:sz w:val="28"/>
                <w:szCs w:val="28"/>
              </w:rPr>
              <w:t>спеціальні правила здійснення окремих видів нотаріальних проваджень при посвідченні нотаріусами</w:t>
            </w:r>
            <w:r w:rsidR="00072145">
              <w:rPr>
                <w:rFonts w:ascii="Times New Roman" w:hAnsi="Times New Roman" w:cs="Times New Roman"/>
                <w:sz w:val="28"/>
                <w:szCs w:val="28"/>
              </w:rPr>
              <w:t xml:space="preserve"> правочинів</w:t>
            </w:r>
            <w:r w:rsidR="00CB1BCD">
              <w:rPr>
                <w:rFonts w:ascii="Times New Roman" w:hAnsi="Times New Roman" w:cs="Times New Roman"/>
                <w:sz w:val="28"/>
                <w:szCs w:val="28"/>
              </w:rPr>
              <w:t xml:space="preserve">, договорів, фактів та вчиненні охоронних нотаріальних дій. </w:t>
            </w:r>
          </w:p>
          <w:p w14:paraId="3B56BC4B" w14:textId="4E9C1E17" w:rsidR="006A65FE" w:rsidRPr="00F3641F" w:rsidRDefault="002908D6" w:rsidP="009C6D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Крім того після закінчення курсу здобувач повинен вміти: </w:t>
            </w:r>
            <w:r w:rsidR="007C0B7D">
              <w:rPr>
                <w:rFonts w:ascii="Times New Roman" w:hAnsi="Times New Roman" w:cs="Times New Roman"/>
                <w:sz w:val="28"/>
                <w:szCs w:val="28"/>
              </w:rPr>
              <w:t>розмежовувати функції органів нотаріату з функціями інших правозахисних органів; аналізувати правовий статус нотаріуса через призму його прав, обов’язків та гарантій нотаріальної діяльності;</w:t>
            </w:r>
            <w:r w:rsidR="007C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B7D" w:rsidRPr="007C0B7D">
              <w:rPr>
                <w:rFonts w:ascii="Times New Roman" w:hAnsi="Times New Roman" w:cs="Times New Roman"/>
                <w:sz w:val="28"/>
                <w:szCs w:val="28"/>
              </w:rPr>
              <w:t xml:space="preserve">демонструвати розуміння особливостей та загальних правил </w:t>
            </w:r>
            <w:r w:rsidR="009C6D4D"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</w:t>
            </w:r>
            <w:r w:rsidR="007C0B7D" w:rsidRPr="007C0B7D">
              <w:rPr>
                <w:rFonts w:ascii="Times New Roman" w:hAnsi="Times New Roman" w:cs="Times New Roman"/>
                <w:sz w:val="28"/>
                <w:szCs w:val="28"/>
              </w:rPr>
              <w:t>нотаріального процесу в Україні</w:t>
            </w:r>
            <w:r w:rsidR="008457A8">
              <w:rPr>
                <w:rFonts w:ascii="Times New Roman" w:hAnsi="Times New Roman" w:cs="Times New Roman"/>
                <w:sz w:val="28"/>
                <w:szCs w:val="28"/>
              </w:rPr>
              <w:t>; диференціювати нотаріальні дії та нотаріальні провадження</w:t>
            </w:r>
            <w:bookmarkStart w:id="0" w:name="_GoBack"/>
            <w:bookmarkEnd w:id="0"/>
            <w:r w:rsidR="007C0B7D">
              <w:rPr>
                <w:rFonts w:ascii="Times New Roman" w:hAnsi="Times New Roman" w:cs="Times New Roman"/>
                <w:sz w:val="28"/>
                <w:szCs w:val="28"/>
              </w:rPr>
              <w:t xml:space="preserve"> за різними критеріями та розмежовувати їх; </w:t>
            </w:r>
            <w:r w:rsidR="007C0B7D" w:rsidRPr="007C0B7D">
              <w:rPr>
                <w:rFonts w:ascii="Times New Roman" w:hAnsi="Times New Roman" w:cs="Times New Roman"/>
                <w:sz w:val="28"/>
                <w:szCs w:val="28"/>
              </w:rPr>
              <w:t>оцінювати гарантії забезпечення нотаріальної діяльності</w:t>
            </w:r>
            <w:r w:rsidR="007C0B7D">
              <w:rPr>
                <w:rFonts w:ascii="Times New Roman" w:hAnsi="Times New Roman" w:cs="Times New Roman"/>
                <w:sz w:val="28"/>
                <w:szCs w:val="28"/>
              </w:rPr>
              <w:t xml:space="preserve"> та роль професійного самоврядування нотаріусів у їх реалізації; визначати порядок та алгоритм дій нотаріуса щодо вчинення окремих нотаріальних дій, зокрема: посвідченн</w:t>
            </w:r>
            <w:r w:rsidR="00447A9C">
              <w:rPr>
                <w:rFonts w:ascii="Times New Roman" w:hAnsi="Times New Roman" w:cs="Times New Roman"/>
                <w:sz w:val="28"/>
                <w:szCs w:val="28"/>
              </w:rPr>
              <w:t xml:space="preserve">я фактів, </w:t>
            </w:r>
            <w:r w:rsidR="0044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посвідчення договорів</w:t>
            </w:r>
            <w:r w:rsidR="007C0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6D4D">
              <w:rPr>
                <w:rFonts w:ascii="Times New Roman" w:hAnsi="Times New Roman" w:cs="Times New Roman"/>
                <w:sz w:val="28"/>
                <w:szCs w:val="28"/>
              </w:rPr>
              <w:t xml:space="preserve"> охорони</w:t>
            </w:r>
            <w:r w:rsidR="002E2CA2">
              <w:rPr>
                <w:rFonts w:ascii="Times New Roman" w:hAnsi="Times New Roman" w:cs="Times New Roman"/>
                <w:sz w:val="28"/>
                <w:szCs w:val="28"/>
              </w:rPr>
              <w:t xml:space="preserve"> спадкового</w:t>
            </w:r>
            <w:r w:rsidR="007C0B7D">
              <w:rPr>
                <w:rFonts w:ascii="Times New Roman" w:hAnsi="Times New Roman" w:cs="Times New Roman"/>
                <w:sz w:val="28"/>
                <w:szCs w:val="28"/>
              </w:rPr>
              <w:t xml:space="preserve"> майна,</w:t>
            </w:r>
            <w:r w:rsidR="009C6D4D">
              <w:rPr>
                <w:rFonts w:ascii="Times New Roman" w:hAnsi="Times New Roman" w:cs="Times New Roman"/>
                <w:sz w:val="28"/>
                <w:szCs w:val="28"/>
              </w:rPr>
              <w:t xml:space="preserve"> видачі</w:t>
            </w:r>
            <w:r w:rsidR="007C0B7D">
              <w:rPr>
                <w:rFonts w:ascii="Times New Roman" w:hAnsi="Times New Roman" w:cs="Times New Roman"/>
                <w:sz w:val="28"/>
                <w:szCs w:val="28"/>
              </w:rPr>
              <w:t xml:space="preserve"> свідоцтв щодо права на спадщину; 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>застосовувати норми чинного законодавства при розв’яза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>нні конкретних практичних ситуацій</w:t>
            </w:r>
            <w:r w:rsidR="007C0B7D">
              <w:rPr>
                <w:rFonts w:ascii="Times New Roman" w:hAnsi="Times New Roman" w:cs="Times New Roman"/>
                <w:sz w:val="28"/>
                <w:szCs w:val="28"/>
              </w:rPr>
              <w:t>, які виникають у нотаріальній практиці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складати </w:t>
            </w:r>
            <w:r w:rsidR="007C0B7D">
              <w:rPr>
                <w:rFonts w:ascii="Times New Roman" w:hAnsi="Times New Roman" w:cs="Times New Roman"/>
                <w:sz w:val="28"/>
                <w:szCs w:val="28"/>
              </w:rPr>
              <w:t>проекти нотаріальних документів</w:t>
            </w:r>
            <w:r w:rsidR="009C6D4D">
              <w:rPr>
                <w:rFonts w:ascii="Times New Roman" w:hAnsi="Times New Roman" w:cs="Times New Roman"/>
                <w:sz w:val="28"/>
                <w:szCs w:val="28"/>
              </w:rPr>
              <w:t>, посвідчувальних написів нотаріусів, свідоцтв, які видають нотаріуси та, які застосовуються у нотаріальній практиці при вчиненні різних видів нотаріальних дій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63D33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обґрунтовувати, систематизувати та презентувати результати власних досліджень під час участі у студентських наукових заходах (та інших заходах, у тому числі за участю представників </w:t>
            </w:r>
            <w:r w:rsidR="009C6D4D">
              <w:rPr>
                <w:rFonts w:ascii="Times New Roman" w:hAnsi="Times New Roman" w:cs="Times New Roman"/>
                <w:sz w:val="28"/>
                <w:szCs w:val="28"/>
              </w:rPr>
              <w:t xml:space="preserve">органів нотаріату, 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>державних та місце</w:t>
            </w:r>
            <w:r w:rsidR="009C6D4D">
              <w:rPr>
                <w:rFonts w:ascii="Times New Roman" w:hAnsi="Times New Roman" w:cs="Times New Roman"/>
                <w:sz w:val="28"/>
                <w:szCs w:val="28"/>
              </w:rPr>
              <w:t xml:space="preserve">вих органів влади і управління, 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>громадських об’єднань тощо</w:t>
            </w:r>
            <w:r w:rsidR="00063D33" w:rsidRPr="00F3641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14:paraId="66E439E8" w14:textId="77777777" w:rsidR="00D4167A" w:rsidRPr="00F3641F" w:rsidRDefault="00D4167A" w:rsidP="009C6D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F364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123E"/>
    <w:multiLevelType w:val="hybridMultilevel"/>
    <w:tmpl w:val="A0AC817E"/>
    <w:lvl w:ilvl="0" w:tplc="334C52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063D33"/>
    <w:rsid w:val="00072145"/>
    <w:rsid w:val="002908D6"/>
    <w:rsid w:val="002E2CA2"/>
    <w:rsid w:val="002F3724"/>
    <w:rsid w:val="00447A9C"/>
    <w:rsid w:val="005C20D3"/>
    <w:rsid w:val="006A65FE"/>
    <w:rsid w:val="007B7758"/>
    <w:rsid w:val="007C0B7D"/>
    <w:rsid w:val="007E6245"/>
    <w:rsid w:val="008457A8"/>
    <w:rsid w:val="009C6D4D"/>
    <w:rsid w:val="00A6271B"/>
    <w:rsid w:val="00A71034"/>
    <w:rsid w:val="00BA50F2"/>
    <w:rsid w:val="00BC31B1"/>
    <w:rsid w:val="00C31BF9"/>
    <w:rsid w:val="00CB1BCD"/>
    <w:rsid w:val="00D4167A"/>
    <w:rsid w:val="00DD7D37"/>
    <w:rsid w:val="00F346EE"/>
    <w:rsid w:val="00F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  <w:style w:type="table" w:styleId="a4">
    <w:name w:val="Table Grid"/>
    <w:basedOn w:val="a1"/>
    <w:uiPriority w:val="39"/>
    <w:rsid w:val="00F3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1C052-9E97-48E8-8FBC-8FC57179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3820</Words>
  <Characters>2178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9</cp:revision>
  <dcterms:created xsi:type="dcterms:W3CDTF">2025-03-26T09:53:00Z</dcterms:created>
  <dcterms:modified xsi:type="dcterms:W3CDTF">2025-03-27T14:25:00Z</dcterms:modified>
</cp:coreProperties>
</file>