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FC1C" w14:textId="77777777" w:rsidR="00787B2A" w:rsidRDefault="0013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502BE61" w14:textId="77777777" w:rsidR="00787B2A" w:rsidRDefault="0078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«ПОДАТКОВЕ ПРАВО</w:t>
      </w:r>
      <w:r w:rsidR="00130D7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pPr w:leftFromText="180" w:rightFromText="180" w:vertAnchor="text" w:tblpX="-289" w:tblpY="417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984"/>
        <w:gridCol w:w="1418"/>
        <w:gridCol w:w="1417"/>
        <w:gridCol w:w="1418"/>
        <w:gridCol w:w="1417"/>
      </w:tblGrid>
      <w:tr w:rsidR="00787B2A" w14:paraId="2A1188DA" w14:textId="77777777" w:rsidTr="00C514E6">
        <w:trPr>
          <w:trHeight w:val="612"/>
        </w:trPr>
        <w:tc>
          <w:tcPr>
            <w:tcW w:w="2689" w:type="dxa"/>
          </w:tcPr>
          <w:p w14:paraId="554E3A9F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1984" w:type="dxa"/>
          </w:tcPr>
          <w:p w14:paraId="352BC61F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6B5C5D5D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18" w:type="dxa"/>
          </w:tcPr>
          <w:p w14:paraId="5176AB46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50958B3F" w14:textId="77777777" w:rsidR="00787B2A" w:rsidRDefault="00130D73" w:rsidP="00C514E6">
            <w:pPr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40BE288" w14:textId="77777777" w:rsidR="00787B2A" w:rsidRDefault="00787B2A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FE2B70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7FD52BB8" w14:textId="77777777" w:rsidR="00787B2A" w:rsidRDefault="00130D73" w:rsidP="00C514E6">
            <w:pPr>
              <w:spacing w:after="0" w:line="240" w:lineRule="auto"/>
              <w:ind w:left="-113" w:right="-1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2FFB2F5A" w14:textId="77777777" w:rsidR="00787B2A" w:rsidRDefault="00787B2A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544CC3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0711B01B" w14:textId="77777777" w:rsidR="00787B2A" w:rsidRDefault="00130D73" w:rsidP="00C514E6">
            <w:pPr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417" w:type="dxa"/>
          </w:tcPr>
          <w:p w14:paraId="4C9DB86D" w14:textId="77777777" w:rsidR="00787B2A" w:rsidRDefault="00130D73" w:rsidP="00C514E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59B9056A" w14:textId="77777777" w:rsidR="00787B2A" w:rsidRDefault="00130D73" w:rsidP="00C514E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787B2A" w14:paraId="1EC104C4" w14:textId="77777777" w:rsidTr="00C514E6">
        <w:trPr>
          <w:trHeight w:val="1344"/>
        </w:trPr>
        <w:tc>
          <w:tcPr>
            <w:tcW w:w="2689" w:type="dxa"/>
            <w:vMerge w:val="restart"/>
          </w:tcPr>
          <w:p w14:paraId="7DBBE8C3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 академія»</w:t>
            </w:r>
          </w:p>
        </w:tc>
        <w:tc>
          <w:tcPr>
            <w:tcW w:w="1984" w:type="dxa"/>
            <w:vMerge w:val="restart"/>
          </w:tcPr>
          <w:p w14:paraId="2CDD6B50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</w:t>
            </w:r>
          </w:p>
          <w:p w14:paraId="456ABA3F" w14:textId="77777777" w:rsidR="00787B2A" w:rsidRDefault="00130D73" w:rsidP="00C514E6">
            <w:pPr>
              <w:spacing w:after="0" w:line="240" w:lineRule="auto"/>
              <w:ind w:left="-110"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2A77E917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18" w:type="dxa"/>
          </w:tcPr>
          <w:p w14:paraId="5535E7E7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17" w:type="dxa"/>
          </w:tcPr>
          <w:p w14:paraId="100E6CE0" w14:textId="77777777" w:rsidR="00787B2A" w:rsidRDefault="00141A17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4738CB1" w14:textId="77777777" w:rsidR="00787B2A" w:rsidRDefault="00141A17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2FE9286F" w14:textId="77777777" w:rsidR="00787B2A" w:rsidRDefault="00130D73" w:rsidP="00C514E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кредити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787B2A" w14:paraId="1E2CB99B" w14:textId="77777777" w:rsidTr="00C514E6">
        <w:trPr>
          <w:trHeight w:val="1872"/>
        </w:trPr>
        <w:tc>
          <w:tcPr>
            <w:tcW w:w="2689" w:type="dxa"/>
            <w:vMerge/>
          </w:tcPr>
          <w:p w14:paraId="6DE08FE4" w14:textId="77777777" w:rsidR="00787B2A" w:rsidRDefault="00787B2A" w:rsidP="00C51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AFD22F9" w14:textId="77777777" w:rsidR="00787B2A" w:rsidRDefault="00787B2A" w:rsidP="00C51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33A21E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17" w:type="dxa"/>
          </w:tcPr>
          <w:p w14:paraId="23DF35D0" w14:textId="77777777" w:rsidR="00787B2A" w:rsidRDefault="00141A17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5202908" w14:textId="77777777" w:rsidR="00787B2A" w:rsidRDefault="00141A17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7DD2E1C8" w14:textId="77777777" w:rsidR="00787B2A" w:rsidRDefault="00130D73" w:rsidP="00C514E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кредити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34D94434" w14:textId="77777777" w:rsidR="00787B2A" w:rsidRDefault="0078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1A5104" w14:textId="77777777" w:rsidR="00787B2A" w:rsidRDefault="0078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3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629"/>
      </w:tblGrid>
      <w:tr w:rsidR="00787B2A" w14:paraId="40AC96D1" w14:textId="77777777" w:rsidTr="00CF3206">
        <w:trPr>
          <w:trHeight w:val="672"/>
        </w:trPr>
        <w:tc>
          <w:tcPr>
            <w:tcW w:w="3686" w:type="dxa"/>
          </w:tcPr>
          <w:p w14:paraId="22A2BCEE" w14:textId="77777777" w:rsidR="00787B2A" w:rsidRDefault="00130D73" w:rsidP="00CF320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629" w:type="dxa"/>
          </w:tcPr>
          <w:p w14:paraId="5836ABF5" w14:textId="77777777" w:rsidR="00DB0F45" w:rsidRPr="00DB0F45" w:rsidRDefault="00DB0F45" w:rsidP="00CF320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0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Лешанич Світлана Євгеніївна</w:t>
            </w:r>
            <w:r w:rsidRPr="00DB0F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14:paraId="446FCA5E" w14:textId="77777777" w:rsidR="00DB0F45" w:rsidRPr="00DB0F45" w:rsidRDefault="00DB0F45" w:rsidP="00DB0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викладач кафедри міжнародного, конституційного та адміністративного права Івано-Франківського навчально-наукового юридичного інституту Національного університету «Одеська юридична академія» </w:t>
            </w:r>
          </w:p>
          <w:p w14:paraId="0FB3555D" w14:textId="77777777" w:rsidR="00DB0F45" w:rsidRPr="00DB0F45" w:rsidRDefault="00DB0F45" w:rsidP="00DB0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F45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економічних наук, старший викладач</w:t>
            </w:r>
          </w:p>
          <w:p w14:paraId="6DDE82C3" w14:textId="2BA1B088" w:rsidR="00787B2A" w:rsidRDefault="00DB0F45" w:rsidP="00DB0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F45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0F45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Івано-Франківськ, вул. Максимовича,13. каб. 3</w:t>
            </w:r>
            <w:r w:rsidR="005A190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  <w:p w14:paraId="0C4B529A" w14:textId="77777777" w:rsidR="00CF3206" w:rsidRDefault="00CF3206" w:rsidP="00DB0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B2A" w14:paraId="076111BC" w14:textId="77777777" w:rsidTr="00CF3206">
        <w:trPr>
          <w:trHeight w:val="648"/>
        </w:trPr>
        <w:tc>
          <w:tcPr>
            <w:tcW w:w="3686" w:type="dxa"/>
          </w:tcPr>
          <w:p w14:paraId="3822A498" w14:textId="77777777" w:rsidR="00787B2A" w:rsidRDefault="00130D73" w:rsidP="00CF320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629" w:type="dxa"/>
          </w:tcPr>
          <w:p w14:paraId="24113ECD" w14:textId="77777777" w:rsidR="00EA3A44" w:rsidRPr="00EA3A44" w:rsidRDefault="00CF3206" w:rsidP="00EA3A4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«Податкове право</w:t>
            </w:r>
            <w:r w:rsidR="00130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є вибірковою навчальною дисципліною, внаслідок вивчення якої здобувачі освіти отримають розуміння </w:t>
            </w:r>
            <w:r w:rsidR="00EA3A44" w:rsidRPr="00EA3A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формування системних знань у сфері правового регулювання оподаткування. У межах цієї навчальної дисципліни передбачено вивчення усієї сукупності податкових відносин між суб’єктами, що виникають у процесі реалізації суспільних відносин, зокрема ознайомлення студентів з предметом, методом, системою податкового права; з’ясування структури і процесу функціонування податкової системи, а також змісту правового механізму податкових платежів; набуття </w:t>
            </w:r>
            <w:r w:rsidR="00EA3A44" w:rsidRPr="00EA3A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студентами навичок тлумачення нормативно-правових актів, які є джерелами податкового права.</w:t>
            </w:r>
          </w:p>
          <w:p w14:paraId="44A3014F" w14:textId="77777777" w:rsidR="00EA3A44" w:rsidRPr="00EA3A44" w:rsidRDefault="00EA3A44" w:rsidP="00EA3A44">
            <w:pPr>
              <w:pStyle w:val="a7"/>
              <w:spacing w:before="0" w:beforeAutospacing="0" w:after="0" w:afterAutospacing="0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EA3A44">
              <w:rPr>
                <w:sz w:val="28"/>
                <w:szCs w:val="28"/>
                <w:lang w:val="uk-UA"/>
              </w:rPr>
              <w:t>Предметом вивчення навчальної дисципліни є податкове право, як провідна складова галузі фінансового права, що набуло особливого значення у зв’язку з переходом нашої держави до ринкової економіки, суттєвим скороченням державного сектору економіки та відповідно скороченням власних джерел фінансових ресурсів для забезпечення виконання завдань і функцій держави та місцевого самоврядування на належному рівні. Висока мобільність податкового законодавства свідчить про те, що держава ще знаходиться в пошуку оптимальних та справедливих моделей і механізмів оподаткування, які б забезпечували баланс публічних та приватних інтересів.</w:t>
            </w:r>
          </w:p>
          <w:p w14:paraId="3C760E70" w14:textId="77777777" w:rsidR="00EA3A44" w:rsidRPr="00EA3A44" w:rsidRDefault="00EA3A44" w:rsidP="00EA3A44">
            <w:pPr>
              <w:pStyle w:val="a7"/>
              <w:spacing w:before="0" w:beforeAutospacing="0" w:after="0" w:afterAutospacing="0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EA3A44">
              <w:rPr>
                <w:sz w:val="28"/>
                <w:szCs w:val="28"/>
                <w:lang w:val="uk-UA"/>
              </w:rPr>
              <w:t>Належний рівень підготовки фахівців – юристів в галузі цивільної та господарської юстиції є запорукою правового забезпечення законності у сфері правового регулювання оподаткування, досягнення цілей цивільного процесу, охорони фінансової бази держави та законних інтересів платників податків.</w:t>
            </w:r>
          </w:p>
          <w:p w14:paraId="1814B741" w14:textId="77777777" w:rsidR="00EA3A44" w:rsidRPr="00EA3A44" w:rsidRDefault="00EA3A44" w:rsidP="00EA3A4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A44">
              <w:rPr>
                <w:rFonts w:ascii="Times New Roman" w:hAnsi="Times New Roman" w:cs="Times New Roman"/>
                <w:sz w:val="28"/>
                <w:szCs w:val="28"/>
              </w:rPr>
              <w:t>Під час вивчення навчальної дисципліни «Податкове право» у здобувачів вищої освіти формується комплексне знання щодо предмету курсу, яке відповідає сучасним тенденціям розвитку податково-правових відносин в Українській державі.</w:t>
            </w:r>
          </w:p>
          <w:p w14:paraId="6DC706E9" w14:textId="77777777" w:rsidR="00787B2A" w:rsidRDefault="00787B2A" w:rsidP="00EA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B2A" w14:paraId="7DC358C6" w14:textId="77777777" w:rsidTr="00CF3206">
        <w:trPr>
          <w:trHeight w:val="504"/>
        </w:trPr>
        <w:tc>
          <w:tcPr>
            <w:tcW w:w="3686" w:type="dxa"/>
          </w:tcPr>
          <w:p w14:paraId="31F1FACA" w14:textId="77777777" w:rsidR="00787B2A" w:rsidRDefault="0013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629" w:type="dxa"/>
          </w:tcPr>
          <w:p w14:paraId="2B2EF8A4" w14:textId="77777777" w:rsidR="00360573" w:rsidRPr="00360573" w:rsidRDefault="00360573" w:rsidP="00360573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0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Мета</w:t>
            </w:r>
            <w:r w:rsidRPr="003605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навчальної дисципліни – формування системи наукових знань про податкове право як сукупності правових норм, що регулюють суспільні відносини, які виникають і розвиваються у сфері податкової діяльності держави та органів місцевого самоврядування, розширення у студентів світогляду із найбільш важливих податково-правових питань розвитку України, зокрема, поняття та ознаки податку, принципи та функції податку, співвідношення податку, збору й мита, класифікацію податків та зборів, основні, додаткові та факультативні елементи правового механізму податку, сукупність податків та зборів, що сплачуються на території України; поняття та зміст податкового обов’язку, відповідальність за порушення податкового законодавства та засоби щодо забезпечення погашення податкового боргу, 4 </w:t>
            </w:r>
            <w:r w:rsidRPr="003605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вироблення основних умінь і навичок застосування податкового законодавства, активізація аналітичної діяльності студентів, проведення науково-дослідницької роботи, а також практичних навичок діяльності правника.</w:t>
            </w:r>
          </w:p>
          <w:p w14:paraId="44057C93" w14:textId="77777777" w:rsidR="00360573" w:rsidRPr="00360573" w:rsidRDefault="00360573" w:rsidP="00360573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60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Завдання:</w:t>
            </w:r>
          </w:p>
          <w:p w14:paraId="2188FACE" w14:textId="77777777" w:rsidR="00360573" w:rsidRPr="00360573" w:rsidRDefault="00360573" w:rsidP="00360573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05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формування системи теоретичних знань про податкове право як підгалузь фінансового права;</w:t>
            </w:r>
          </w:p>
          <w:p w14:paraId="1F0A7DCA" w14:textId="77777777" w:rsidR="00360573" w:rsidRPr="00360573" w:rsidRDefault="00360573" w:rsidP="00360573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05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засвоєння основних податково-правових категорій та вміння орієнтуватися в масиві законодавства , що регулює податкові відносини;</w:t>
            </w:r>
          </w:p>
          <w:p w14:paraId="708876C3" w14:textId="77777777" w:rsidR="00360573" w:rsidRPr="00360573" w:rsidRDefault="00360573" w:rsidP="00360573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05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визначення актуальних проблем податкового права та основних напрямів сучасних наукових досліджень із вказаних проблем;</w:t>
            </w:r>
          </w:p>
          <w:p w14:paraId="3E410283" w14:textId="77777777" w:rsidR="00360573" w:rsidRPr="00360573" w:rsidRDefault="00360573" w:rsidP="00360573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05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аналіз і дослідження прикладних проблем порядку адміністрування податків і зборів;</w:t>
            </w:r>
          </w:p>
          <w:p w14:paraId="5F0A362D" w14:textId="77777777" w:rsidR="00360573" w:rsidRPr="00360573" w:rsidRDefault="00360573" w:rsidP="00360573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05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наведення характеристики видів податкового контролю, аналіз їх структури, визначення стадій та етапів, окреслення повноважень суб’єктів податкових правовідносин;</w:t>
            </w:r>
          </w:p>
          <w:p w14:paraId="25CD4D57" w14:textId="77777777" w:rsidR="00360573" w:rsidRPr="00360573" w:rsidRDefault="00360573" w:rsidP="003605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05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розвиток навичок і умінь застосування податкового законодавства з урахуванням європейських стандартів та практики Верховного Суду з питань оподаткування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01CD926" w14:textId="77777777" w:rsidR="00787B2A" w:rsidRPr="00360573" w:rsidRDefault="00787B2A" w:rsidP="00360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B2A" w14:paraId="78340166" w14:textId="77777777" w:rsidTr="00CF3206">
        <w:trPr>
          <w:trHeight w:val="300"/>
        </w:trPr>
        <w:tc>
          <w:tcPr>
            <w:tcW w:w="3686" w:type="dxa"/>
          </w:tcPr>
          <w:p w14:paraId="4A319931" w14:textId="77777777" w:rsidR="00787B2A" w:rsidRDefault="00130D73" w:rsidP="00B111F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629" w:type="dxa"/>
          </w:tcPr>
          <w:p w14:paraId="6BCED0FA" w14:textId="77777777" w:rsidR="00787B2A" w:rsidRDefault="00130D73" w:rsidP="00B111F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787B2A" w14:paraId="625FFDD1" w14:textId="77777777" w:rsidTr="00CF3206">
        <w:trPr>
          <w:trHeight w:val="432"/>
        </w:trPr>
        <w:tc>
          <w:tcPr>
            <w:tcW w:w="3686" w:type="dxa"/>
          </w:tcPr>
          <w:p w14:paraId="7E26AC8C" w14:textId="77777777" w:rsidR="00787B2A" w:rsidRDefault="00130D73" w:rsidP="00B111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629" w:type="dxa"/>
          </w:tcPr>
          <w:p w14:paraId="2CB678DD" w14:textId="77777777" w:rsidR="00365ABB" w:rsidRDefault="00130D73" w:rsidP="00B111F6">
            <w:pPr>
              <w:spacing w:before="24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Після закінчення курсу здобувач повинен знати: поняття, правову основу та значення</w:t>
            </w:r>
            <w:r w:rsidR="00365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65ABB" w:rsidRPr="00365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та методи податкового права; поняття про сутність та види податків, податкових правовідносин, їх класифікацію, основні принципи податкового права; правові основи податкової системи України; характеристику основних податків, зборів та інших обов’язкових платежів; загальну характеристику неподаткових платежів; порядок їх стягнення; зміст проблем податкового права, проблемні питання в оподаткуванні фізичних та юридичних осіб технології обґрунтування джерел податкового права; елементи податкового механізму податків та зборів; особливості справляння окремих видів податків; основні способи здійснення податкового контролю; відповідальність за порушення податкового законодавства; класифікацію податкових правопорушень та ухилень від сплати податків; </w:t>
            </w:r>
            <w:r w:rsidR="00365ABB" w:rsidRPr="00365A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проблему з позиції свободи учасників податкових відносин; порядок захисту права власності і підтримання балансу інтересів платників податків та суспільства.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5ABB" w:rsidRPr="00365AB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теоретичні та практичні положення дисципліни «Податкове право України»; джерела правового регулювання, що застосовуються у цій сфері, зміст цих д</w:t>
            </w:r>
            <w:r w:rsidR="00365ABB">
              <w:rPr>
                <w:rFonts w:ascii="Times New Roman" w:eastAsia="Times New Roman" w:hAnsi="Times New Roman" w:cs="Times New Roman"/>
                <w:sz w:val="28"/>
                <w:szCs w:val="28"/>
              </w:rPr>
              <w:t>жерел і правила їх застосування.</w:t>
            </w:r>
          </w:p>
          <w:p w14:paraId="6F476F74" w14:textId="77777777" w:rsidR="00787B2A" w:rsidRDefault="00365ABB" w:rsidP="00AD07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ABB">
              <w:rPr>
                <w:rFonts w:ascii="Times New Roman" w:eastAsia="Times New Roman" w:hAnsi="Times New Roman" w:cs="Times New Roman"/>
                <w:sz w:val="28"/>
                <w:szCs w:val="28"/>
              </w:rPr>
              <w:t>Крім того після закінчен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 курсу здобувач повинен вміти:</w:t>
            </w:r>
            <w:r w:rsidRPr="00365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порівнювати і аналізувати нор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</w:t>
            </w:r>
            <w:r w:rsidR="00C66881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податкового законодавства,</w:t>
            </w:r>
            <w:r w:rsidRPr="00E65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тлумачити і застосовувати </w:t>
            </w:r>
            <w:r w:rsidR="00C66881">
              <w:rPr>
                <w:rFonts w:ascii="Times New Roman" w:eastAsia="Times New Roman" w:hAnsi="Times New Roman" w:cs="Times New Roman"/>
                <w:sz w:val="28"/>
                <w:szCs w:val="28"/>
              </w:rPr>
              <w:t>чинне податкове законодавство,</w:t>
            </w:r>
            <w:r w:rsidRPr="00E65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узагальнювати податково-правову практик</w:t>
            </w:r>
            <w:r w:rsidR="00C66881">
              <w:rPr>
                <w:rFonts w:ascii="Times New Roman" w:eastAsia="Times New Roman" w:hAnsi="Times New Roman" w:cs="Times New Roman"/>
                <w:sz w:val="28"/>
                <w:szCs w:val="28"/>
              </w:rPr>
              <w:t>у та робити відповідні висновки,</w:t>
            </w:r>
            <w:r w:rsidR="00E65E62" w:rsidRPr="00E65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5E62" w:rsidRPr="00E65E62">
              <w:rPr>
                <w:rFonts w:ascii="Times New Roman" w:hAnsi="Times New Roman" w:cs="Times New Roman"/>
                <w:sz w:val="28"/>
                <w:szCs w:val="28"/>
              </w:rPr>
              <w:t>вільно використовувати для професійної діяльності доступні інфор</w:t>
            </w:r>
            <w:r w:rsidR="00C66881">
              <w:rPr>
                <w:rFonts w:ascii="Times New Roman" w:hAnsi="Times New Roman" w:cs="Times New Roman"/>
                <w:sz w:val="28"/>
                <w:szCs w:val="28"/>
              </w:rPr>
              <w:t>маційні технології і бази даних,</w:t>
            </w:r>
            <w:r w:rsidR="00C66881" w:rsidRPr="00C66881">
              <w:rPr>
                <w:rFonts w:ascii="Times New Roman" w:hAnsi="Times New Roman" w:cs="Times New Roman"/>
                <w:sz w:val="28"/>
                <w:szCs w:val="28"/>
              </w:rPr>
              <w:t xml:space="preserve"> визначати конкретні особливості правового регулювання податкових відносин відпо</w:t>
            </w:r>
            <w:r w:rsidR="00C66881">
              <w:rPr>
                <w:rFonts w:ascii="Times New Roman" w:hAnsi="Times New Roman" w:cs="Times New Roman"/>
                <w:sz w:val="28"/>
                <w:szCs w:val="28"/>
              </w:rPr>
              <w:t>відно до суспільних потреб,</w:t>
            </w:r>
            <w:r w:rsidR="00C66881" w:rsidRPr="00C66881">
              <w:rPr>
                <w:rFonts w:ascii="Times New Roman" w:hAnsi="Times New Roman" w:cs="Times New Roman"/>
                <w:sz w:val="28"/>
                <w:szCs w:val="28"/>
              </w:rPr>
              <w:t xml:space="preserve"> володіти сучасним уявленням про механізм оподаткув</w:t>
            </w:r>
            <w:r w:rsidR="00C66881">
              <w:rPr>
                <w:rFonts w:ascii="Times New Roman" w:hAnsi="Times New Roman" w:cs="Times New Roman"/>
                <w:sz w:val="28"/>
                <w:szCs w:val="28"/>
              </w:rPr>
              <w:t>ання в умовах ринкових відносин,</w:t>
            </w:r>
            <w:r w:rsidR="00C66881" w:rsidRPr="00C66881">
              <w:rPr>
                <w:rFonts w:ascii="Times New Roman" w:hAnsi="Times New Roman" w:cs="Times New Roman"/>
                <w:sz w:val="28"/>
                <w:szCs w:val="28"/>
              </w:rPr>
              <w:t xml:space="preserve"> застосовувати набуті знання при вирішенні конкретних правових завдань у сфері податково правового регулювання.</w:t>
            </w:r>
          </w:p>
          <w:p w14:paraId="228BA5AF" w14:textId="77777777" w:rsidR="00C66881" w:rsidRDefault="00C66881" w:rsidP="00AD07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993390" w14:textId="77777777" w:rsidR="00787B2A" w:rsidRDefault="0078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87B2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546D4"/>
    <w:multiLevelType w:val="multilevel"/>
    <w:tmpl w:val="D5A4B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2A"/>
    <w:rsid w:val="00130D73"/>
    <w:rsid w:val="00141A17"/>
    <w:rsid w:val="00360573"/>
    <w:rsid w:val="00365ABB"/>
    <w:rsid w:val="005A190A"/>
    <w:rsid w:val="00777033"/>
    <w:rsid w:val="00784D42"/>
    <w:rsid w:val="00787B2A"/>
    <w:rsid w:val="00AD0795"/>
    <w:rsid w:val="00B111F6"/>
    <w:rsid w:val="00C514E6"/>
    <w:rsid w:val="00C66881"/>
    <w:rsid w:val="00CF3206"/>
    <w:rsid w:val="00DB0F45"/>
    <w:rsid w:val="00E65E62"/>
    <w:rsid w:val="00E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8FD4"/>
  <w15:docId w15:val="{A6049869-A7A1-4E69-98F6-B60E224F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7">
    <w:name w:val="Обычный (Интернет)"/>
    <w:basedOn w:val="a"/>
    <w:uiPriority w:val="99"/>
    <w:unhideWhenUsed/>
    <w:rsid w:val="00EA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74B0-94FC-42AB-BDC9-5044F471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4054</Words>
  <Characters>2312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nataljag82@gmail.com</cp:lastModifiedBy>
  <cp:revision>15</cp:revision>
  <dcterms:created xsi:type="dcterms:W3CDTF">2025-03-26T19:30:00Z</dcterms:created>
  <dcterms:modified xsi:type="dcterms:W3CDTF">2025-03-28T08:43:00Z</dcterms:modified>
</cp:coreProperties>
</file>